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ind w:left="0" w:firstLine="0"/>
        <w:jc w:val="both"/>
        <w:rPr>
          <w:rFonts w:ascii="Arial" w:cs="Arial" w:eastAsia="Arial" w:hAnsi="Arial"/>
          <w:b w:val="1"/>
          <w:bCs w:val="1"/>
        </w:rPr>
      </w:pPr>
      <w:r w:rsidDel="00000000" w:rsidR="00000000" w:rsidRPr="00000000">
        <w:rPr>
          <w:rFonts w:ascii="Arial" w:cs="Arial" w:eastAsia="Arial" w:hAnsi="Arial"/>
          <w:b w:val="1"/>
          <w:bCs w:val="1"/>
          <w:rtl w:val="0"/>
        </w:rPr>
        <w:t xml:space="preserve">    </w:t>
      </w:r>
    </w:p>
    <w:p w:rsidR="00000000" w:rsidDel="00000000" w:rsidP="00000000" w:rsidRDefault="00000000" w:rsidRPr="00000000" w14:paraId="00000002">
      <w:pPr>
        <w:numPr>
          <w:ilvl w:val="0"/>
          <w:numId w:val="5"/>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b w:val="1"/>
          <w:bCs w:val="1"/>
          <w:color w:val="000000"/>
          <w:rtl w:val="0"/>
        </w:rPr>
        <w:t xml:space="preserve">ASPECTOS GENERALES </w:t>
      </w:r>
    </w:p>
    <w:tbl>
      <w:tblPr>
        <w:tblStyle w:val="Table1"/>
        <w:tblW w:w="100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85"/>
        <w:gridCol w:w="6480"/>
        <w:tblGridChange w:id="0">
          <w:tblGrid>
            <w:gridCol w:w="3585"/>
            <w:gridCol w:w="6480"/>
          </w:tblGrid>
        </w:tblGridChange>
      </w:tblGrid>
      <w:tr>
        <w:trPr>
          <w:cantSplit w:val="0"/>
          <w:tblHeader w:val="0"/>
        </w:trPr>
        <w:tc>
          <w:tcPr/>
          <w:p w:rsidR="00000000" w:rsidDel="00000000" w:rsidP="00000000" w:rsidRDefault="00000000" w:rsidRPr="00000000" w14:paraId="00000003">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No. DE EXPEDIENTE</w:t>
            </w:r>
          </w:p>
          <w:p w:rsidR="00000000" w:rsidDel="00000000" w:rsidP="00000000" w:rsidRDefault="00000000" w:rsidRPr="00000000" w14:paraId="00000004">
            <w:pPr>
              <w:spacing w:after="0" w:line="240" w:lineRule="auto"/>
              <w:jc w:val="center"/>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005">
            <w:pPr>
              <w:spacing w:after="0" w:line="240" w:lineRule="auto"/>
              <w:jc w:val="both"/>
              <w:rPr>
                <w:rFonts w:ascii="Arial" w:cs="Arial" w:eastAsia="Arial" w:hAnsi="Arial"/>
              </w:rPr>
            </w:pPr>
            <w:r w:rsidDel="00000000" w:rsidR="00000000" w:rsidRPr="00000000">
              <w:rPr>
                <w:rFonts w:ascii="Arial" w:cs="Arial" w:eastAsia="Arial" w:hAnsi="Arial"/>
                <w:rtl w:val="0"/>
              </w:rPr>
              <w:t xml:space="preserve">202576002100300022E</w:t>
            </w:r>
          </w:p>
        </w:tc>
      </w:tr>
      <w:tr>
        <w:trPr>
          <w:cantSplit w:val="0"/>
          <w:tblHeader w:val="0"/>
        </w:trPr>
        <w:tc>
          <w:tcPr/>
          <w:p w:rsidR="00000000" w:rsidDel="00000000" w:rsidP="00000000" w:rsidRDefault="00000000" w:rsidRPr="00000000" w14:paraId="00000006">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No. de contrato o convenio</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ind w:left="720" w:firstLine="0"/>
              <w:jc w:val="center"/>
              <w:rPr>
                <w:rFonts w:ascii="Arial" w:cs="Arial" w:eastAsia="Arial" w:hAnsi="Arial"/>
                <w:b w:val="1"/>
                <w:bCs w:val="1"/>
                <w:color w:val="000000"/>
              </w:rPr>
            </w:pPr>
            <w:r w:rsidDel="00000000" w:rsidR="00000000" w:rsidRPr="00000000">
              <w:rPr>
                <w:rtl w:val="0"/>
              </w:rPr>
            </w:r>
          </w:p>
        </w:tc>
        <w:tc>
          <w:tcPr/>
          <w:p w:rsidR="00000000" w:rsidDel="00000000" w:rsidP="00000000" w:rsidRDefault="00000000" w:rsidRPr="00000000" w14:paraId="00000008">
            <w:pPr>
              <w:spacing w:after="0" w:line="240" w:lineRule="auto"/>
              <w:jc w:val="both"/>
              <w:rPr>
                <w:rFonts w:ascii="Arial" w:cs="Arial" w:eastAsia="Arial" w:hAnsi="Arial"/>
              </w:rPr>
            </w:pPr>
            <w:r w:rsidDel="00000000" w:rsidR="00000000" w:rsidRPr="00000000">
              <w:rPr>
                <w:rFonts w:ascii="Arial" w:cs="Arial" w:eastAsia="Arial" w:hAnsi="Arial"/>
                <w:rtl w:val="0"/>
              </w:rPr>
              <w:t xml:space="preserve">No. 341 - 2025 </w:t>
            </w:r>
            <w:r w:rsidDel="00000000" w:rsidR="00000000" w:rsidRPr="00000000">
              <w:rPr>
                <w:rFonts w:ascii="Arial" w:cs="Arial" w:eastAsia="Arial" w:hAnsi="Arial"/>
                <w:rtl w:val="0"/>
              </w:rPr>
              <w:t xml:space="preserve">CDCIA</w:t>
            </w:r>
            <w:r w:rsidDel="00000000" w:rsidR="00000000" w:rsidRPr="00000000">
              <w:rPr>
                <w:rFonts w:ascii="Arial" w:cs="Arial" w:eastAsia="Arial" w:hAnsi="Arial"/>
                <w:rtl w:val="0"/>
              </w:rPr>
              <w:t xml:space="preserve"> (137245)</w:t>
            </w:r>
          </w:p>
        </w:tc>
      </w:tr>
      <w:tr>
        <w:trPr>
          <w:cantSplit w:val="0"/>
          <w:tblHeader w:val="0"/>
        </w:trPr>
        <w:tc>
          <w:tcPr/>
          <w:p w:rsidR="00000000" w:rsidDel="00000000" w:rsidP="00000000" w:rsidRDefault="00000000" w:rsidRPr="00000000" w14:paraId="00000009">
            <w:pPr>
              <w:spacing w:after="0" w:line="24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A">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Tipo de contrato</w:t>
            </w:r>
          </w:p>
          <w:p w:rsidR="00000000" w:rsidDel="00000000" w:rsidP="00000000" w:rsidRDefault="00000000" w:rsidRPr="00000000" w14:paraId="0000000B">
            <w:pPr>
              <w:spacing w:after="0" w:line="240" w:lineRule="auto"/>
              <w:jc w:val="center"/>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00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D">
            <w:pPr>
              <w:spacing w:after="0" w:line="240" w:lineRule="auto"/>
              <w:jc w:val="both"/>
              <w:rPr>
                <w:rFonts w:ascii="Arial" w:cs="Arial" w:eastAsia="Arial" w:hAnsi="Arial"/>
              </w:rPr>
            </w:pPr>
            <w:r w:rsidDel="00000000" w:rsidR="00000000" w:rsidRPr="00000000">
              <w:rPr>
                <w:rFonts w:ascii="Arial" w:cs="Arial" w:eastAsia="Arial" w:hAnsi="Arial"/>
                <w:rtl w:val="0"/>
              </w:rPr>
              <w:t xml:space="preserve">Convenio Interadministrativo</w:t>
            </w:r>
          </w:p>
        </w:tc>
      </w:tr>
      <w:tr>
        <w:trPr>
          <w:cantSplit w:val="0"/>
          <w:tblHeader w:val="0"/>
        </w:trPr>
        <w:tc>
          <w:tcPr/>
          <w:p w:rsidR="00000000" w:rsidDel="00000000" w:rsidP="00000000" w:rsidRDefault="00000000" w:rsidRPr="00000000" w14:paraId="0000000E">
            <w:pPr>
              <w:spacing w:after="0" w:line="24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F">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 Parte</w:t>
            </w:r>
          </w:p>
          <w:p w:rsidR="00000000" w:rsidDel="00000000" w:rsidP="00000000" w:rsidRDefault="00000000" w:rsidRPr="00000000" w14:paraId="00000010">
            <w:pPr>
              <w:spacing w:after="0" w:line="240" w:lineRule="auto"/>
              <w:jc w:val="center"/>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01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2">
            <w:pPr>
              <w:spacing w:after="0" w:line="240" w:lineRule="auto"/>
              <w:jc w:val="both"/>
              <w:rPr>
                <w:rFonts w:ascii="Arial" w:cs="Arial" w:eastAsia="Arial" w:hAnsi="Arial"/>
              </w:rPr>
            </w:pPr>
            <w:r w:rsidDel="00000000" w:rsidR="00000000" w:rsidRPr="00000000">
              <w:rPr>
                <w:rFonts w:ascii="Arial" w:cs="Arial" w:eastAsia="Arial" w:hAnsi="Arial"/>
                <w:rtl w:val="0"/>
              </w:rPr>
              <w:t xml:space="preserve">Fondo de Desarrollo Local de Teusaquillo</w:t>
            </w:r>
          </w:p>
        </w:tc>
      </w:tr>
      <w:tr>
        <w:trPr>
          <w:cantSplit w:val="0"/>
          <w:tblHeader w:val="0"/>
        </w:trPr>
        <w:tc>
          <w:tcPr/>
          <w:p w:rsidR="00000000" w:rsidDel="00000000" w:rsidP="00000000" w:rsidRDefault="00000000" w:rsidRPr="00000000" w14:paraId="00000013">
            <w:pPr>
              <w:spacing w:after="0" w:line="24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14">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Objeto del contrato </w:t>
            </w:r>
          </w:p>
          <w:p w:rsidR="00000000" w:rsidDel="00000000" w:rsidP="00000000" w:rsidRDefault="00000000" w:rsidRPr="00000000" w14:paraId="00000015">
            <w:pPr>
              <w:spacing w:after="0" w:line="240" w:lineRule="auto"/>
              <w:jc w:val="center"/>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01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7">
            <w:pPr>
              <w:spacing w:after="0" w:line="240" w:lineRule="auto"/>
              <w:jc w:val="both"/>
              <w:rPr>
                <w:rFonts w:ascii="Arial" w:cs="Arial" w:eastAsia="Arial" w:hAnsi="Arial"/>
              </w:rPr>
            </w:pPr>
            <w:r w:rsidDel="00000000" w:rsidR="00000000" w:rsidRPr="00000000">
              <w:rPr>
                <w:rFonts w:ascii="Arial" w:cs="Arial" w:eastAsia="Arial" w:hAnsi="Arial"/>
                <w:rtl w:val="0"/>
              </w:rPr>
              <w:t xml:space="preserve">Aunar esfuerzos técnicos, administrativos y económicos entre el Fondo de Desarrollo Local de Teusaquillo y la Secretaría Distrital de Cultura, Recreación y Deporte para desarrollar proyectos que impulsen la transformación social y económica de la localidad, mediante la creación y circulación de bienes y servicios artísticos, culturales, patrimoniales y creativos, así como el fortalecimiento de agentes del sector de conformidad con la distribución parcial efectuada por el Confis distrital.</w:t>
            </w:r>
          </w:p>
          <w:p w:rsidR="00000000" w:rsidDel="00000000" w:rsidP="00000000" w:rsidRDefault="00000000" w:rsidRPr="00000000" w14:paraId="00000018">
            <w:pPr>
              <w:spacing w:after="0" w:line="240" w:lineRule="auto"/>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19">
            <w:pPr>
              <w:spacing w:after="0" w:line="24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1A">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Plazo del contrato</w:t>
            </w:r>
          </w:p>
          <w:p w:rsidR="00000000" w:rsidDel="00000000" w:rsidP="00000000" w:rsidRDefault="00000000" w:rsidRPr="00000000" w14:paraId="0000001B">
            <w:pPr>
              <w:spacing w:after="0" w:line="240" w:lineRule="auto"/>
              <w:jc w:val="center"/>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01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D">
            <w:pPr>
              <w:spacing w:after="0" w:line="240" w:lineRule="auto"/>
              <w:jc w:val="both"/>
              <w:rPr>
                <w:rFonts w:ascii="Arial" w:cs="Arial" w:eastAsia="Arial" w:hAnsi="Arial"/>
              </w:rPr>
            </w:pPr>
            <w:r w:rsidDel="00000000" w:rsidR="00000000" w:rsidRPr="00000000">
              <w:rPr>
                <w:rFonts w:ascii="Arial" w:cs="Arial" w:eastAsia="Arial" w:hAnsi="Arial"/>
                <w:rtl w:val="0"/>
              </w:rPr>
              <w:t xml:space="preserve">Hasta el 31 de diciembre de 2025</w:t>
            </w:r>
          </w:p>
        </w:tc>
      </w:tr>
      <w:tr>
        <w:trPr>
          <w:cantSplit w:val="0"/>
          <w:trHeight w:val="681" w:hRule="atLeast"/>
          <w:tblHeader w:val="0"/>
        </w:trPr>
        <w:tc>
          <w:tcPr/>
          <w:p w:rsidR="00000000" w:rsidDel="00000000" w:rsidP="00000000" w:rsidRDefault="00000000" w:rsidRPr="00000000" w14:paraId="0000001E">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Fecha del cumplimiento de los requisitos de ejecución</w:t>
            </w:r>
          </w:p>
        </w:tc>
        <w:tc>
          <w:tcPr/>
          <w:p w:rsidR="00000000" w:rsidDel="00000000" w:rsidP="00000000" w:rsidRDefault="00000000" w:rsidRPr="00000000" w14:paraId="0000001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0">
            <w:pPr>
              <w:spacing w:after="0" w:line="240" w:lineRule="auto"/>
              <w:jc w:val="both"/>
              <w:rPr>
                <w:rFonts w:ascii="Arial" w:cs="Arial" w:eastAsia="Arial" w:hAnsi="Arial"/>
              </w:rPr>
            </w:pPr>
            <w:r w:rsidDel="00000000" w:rsidR="00000000" w:rsidRPr="00000000">
              <w:rPr>
                <w:rFonts w:ascii="Arial" w:cs="Arial" w:eastAsia="Arial" w:hAnsi="Arial"/>
                <w:rtl w:val="0"/>
              </w:rPr>
              <w:t xml:space="preserve">31 de julio de 2025</w:t>
            </w:r>
          </w:p>
        </w:tc>
      </w:tr>
      <w:tr>
        <w:trPr>
          <w:cantSplit w:val="0"/>
          <w:tblHeader w:val="0"/>
        </w:trPr>
        <w:tc>
          <w:tcPr/>
          <w:p w:rsidR="00000000" w:rsidDel="00000000" w:rsidP="00000000" w:rsidRDefault="00000000" w:rsidRPr="00000000" w14:paraId="00000021">
            <w:pPr>
              <w:spacing w:after="0" w:line="24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22">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Fecha de inicio </w:t>
            </w:r>
          </w:p>
          <w:p w:rsidR="00000000" w:rsidDel="00000000" w:rsidP="00000000" w:rsidRDefault="00000000" w:rsidRPr="00000000" w14:paraId="00000023">
            <w:pPr>
              <w:spacing w:after="0" w:line="240" w:lineRule="auto"/>
              <w:jc w:val="center"/>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02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5">
            <w:pPr>
              <w:spacing w:after="0" w:line="240" w:lineRule="auto"/>
              <w:jc w:val="both"/>
              <w:rPr>
                <w:rFonts w:ascii="Arial" w:cs="Arial" w:eastAsia="Arial" w:hAnsi="Arial"/>
              </w:rPr>
            </w:pPr>
            <w:r w:rsidDel="00000000" w:rsidR="00000000" w:rsidRPr="00000000">
              <w:rPr>
                <w:rFonts w:ascii="Arial" w:cs="Arial" w:eastAsia="Arial" w:hAnsi="Arial"/>
                <w:rtl w:val="0"/>
              </w:rPr>
              <w:t xml:space="preserve">31 de julio de 2025</w:t>
            </w:r>
          </w:p>
        </w:tc>
      </w:tr>
      <w:tr>
        <w:trPr>
          <w:cantSplit w:val="0"/>
          <w:tblHeader w:val="0"/>
        </w:trPr>
        <w:tc>
          <w:tcPr/>
          <w:p w:rsidR="00000000" w:rsidDel="00000000" w:rsidP="00000000" w:rsidRDefault="00000000" w:rsidRPr="00000000" w14:paraId="00000026">
            <w:pPr>
              <w:spacing w:after="0" w:line="24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27">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Fecha de terminación</w:t>
            </w:r>
          </w:p>
          <w:p w:rsidR="00000000" w:rsidDel="00000000" w:rsidP="00000000" w:rsidRDefault="00000000" w:rsidRPr="00000000" w14:paraId="00000028">
            <w:pPr>
              <w:spacing w:after="0" w:line="240" w:lineRule="auto"/>
              <w:jc w:val="center"/>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02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A">
            <w:pPr>
              <w:spacing w:after="0" w:line="240" w:lineRule="auto"/>
              <w:jc w:val="both"/>
              <w:rPr>
                <w:rFonts w:ascii="Arial" w:cs="Arial" w:eastAsia="Arial" w:hAnsi="Arial"/>
              </w:rPr>
            </w:pPr>
            <w:r w:rsidDel="00000000" w:rsidR="00000000" w:rsidRPr="00000000">
              <w:rPr>
                <w:rFonts w:ascii="Arial" w:cs="Arial" w:eastAsia="Arial" w:hAnsi="Arial"/>
                <w:rtl w:val="0"/>
              </w:rPr>
              <w:t xml:space="preserve">31 de diciembre de 2025</w:t>
            </w:r>
          </w:p>
        </w:tc>
      </w:tr>
      <w:tr>
        <w:trPr>
          <w:cantSplit w:val="0"/>
          <w:tblHeader w:val="0"/>
        </w:trPr>
        <w:tc>
          <w:tcPr/>
          <w:p w:rsidR="00000000" w:rsidDel="00000000" w:rsidP="00000000" w:rsidRDefault="00000000" w:rsidRPr="00000000" w14:paraId="0000002B">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Período analizado o certificado (dd/mm/aa)</w:t>
            </w:r>
          </w:p>
          <w:p w:rsidR="00000000" w:rsidDel="00000000" w:rsidP="00000000" w:rsidRDefault="00000000" w:rsidRPr="00000000" w14:paraId="0000002C">
            <w:pPr>
              <w:spacing w:after="0" w:line="240" w:lineRule="auto"/>
              <w:jc w:val="center"/>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02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E">
            <w:pPr>
              <w:spacing w:after="0" w:line="240" w:lineRule="auto"/>
              <w:jc w:val="both"/>
              <w:rPr>
                <w:rFonts w:ascii="Arial" w:cs="Arial" w:eastAsia="Arial" w:hAnsi="Arial"/>
              </w:rPr>
            </w:pPr>
            <w:r w:rsidDel="00000000" w:rsidR="00000000" w:rsidRPr="00000000">
              <w:rPr>
                <w:rFonts w:ascii="Arial" w:cs="Arial" w:eastAsia="Arial" w:hAnsi="Arial"/>
                <w:rtl w:val="0"/>
              </w:rPr>
              <w:t xml:space="preserve">31 de julio de 2025 - 31 de octubre de 2025</w:t>
            </w:r>
          </w:p>
        </w:tc>
      </w:tr>
      <w:tr>
        <w:trPr>
          <w:cantSplit w:val="0"/>
          <w:trHeight w:val="1910" w:hRule="atLeast"/>
          <w:tblHeader w:val="0"/>
        </w:trPr>
        <w:tc>
          <w:tcPr/>
          <w:p w:rsidR="00000000" w:rsidDel="00000000" w:rsidP="00000000" w:rsidRDefault="00000000" w:rsidRPr="00000000" w14:paraId="0000002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3">
            <w:pPr>
              <w:spacing w:after="0" w:line="240" w:lineRule="auto"/>
              <w:jc w:val="both"/>
              <w:rPr>
                <w:rFonts w:ascii="Arial" w:cs="Arial" w:eastAsia="Arial" w:hAnsi="Arial"/>
              </w:rPr>
            </w:pPr>
            <w:r w:rsidDel="00000000" w:rsidR="00000000" w:rsidRPr="00000000">
              <w:rPr>
                <w:rFonts w:ascii="Arial" w:cs="Arial" w:eastAsia="Arial" w:hAnsi="Arial"/>
                <w:rtl w:val="0"/>
              </w:rPr>
              <w:t xml:space="preserve">Estado de la Garantía. (Se deberá dejar constancia si la garantía se encuentra vigente o no de conformidad con lo exigido en el contrato, así mismo en el evento en que la garantía haya tenido actualizaciones con ocasión a alguna modificación deberá señalarse tal situación e incorporar la fecha de aprobación de la modificación de la garantía)</w:t>
            </w:r>
          </w:p>
        </w:tc>
        <w:tc>
          <w:tcPr/>
          <w:p w:rsidR="00000000" w:rsidDel="00000000" w:rsidP="00000000" w:rsidRDefault="00000000" w:rsidRPr="00000000" w14:paraId="0000003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5">
            <w:pPr>
              <w:spacing w:after="0" w:line="240" w:lineRule="auto"/>
              <w:jc w:val="both"/>
              <w:rPr>
                <w:rFonts w:ascii="Arial" w:cs="Arial" w:eastAsia="Arial" w:hAnsi="Arial"/>
              </w:rPr>
            </w:pPr>
            <w:r w:rsidDel="00000000" w:rsidR="00000000" w:rsidRPr="00000000">
              <w:rPr>
                <w:rFonts w:ascii="Arial" w:cs="Arial" w:eastAsia="Arial" w:hAnsi="Arial"/>
                <w:rtl w:val="0"/>
              </w:rPr>
              <w:t xml:space="preserve">En los términos del artículo séptimo de la Ley 1150 de 2007 "</w:t>
            </w:r>
            <w:r w:rsidDel="00000000" w:rsidR="00000000" w:rsidRPr="00000000">
              <w:rPr>
                <w:rFonts w:ascii="Arial" w:cs="Arial" w:eastAsia="Arial" w:hAnsi="Arial"/>
                <w:i w:val="1"/>
                <w:iCs w:val="1"/>
                <w:rtl w:val="0"/>
              </w:rPr>
              <w:t xml:space="preserve">Por medio de la cual se introducen medidas para la eficiencia y la transparencia en la Ley 80 de 1993 y se dictan otras disposiciones generales sobre la contratación con recursos Públicos</w:t>
            </w:r>
            <w:r w:rsidDel="00000000" w:rsidR="00000000" w:rsidRPr="00000000">
              <w:rPr>
                <w:rFonts w:ascii="Arial" w:cs="Arial" w:eastAsia="Arial" w:hAnsi="Arial"/>
                <w:rtl w:val="0"/>
              </w:rPr>
              <w:t xml:space="preserve">" y en consonancia con el artículo 2.2.1.2.1.4.5 del Decreto Distrital No. 1082 de 2015, para el presente convenio no se exige la constitución de mecanismos de cobertura, teniendo en cuenta la naturaleza del convenio y las obligaciones a cargo de cada una de las partes, así como su objeto que se enmarca en el aunar esfuerzos entre entidades públicas de la administración distrital y para el cumplimiento del Plan Distrital de Desarrollo. </w:t>
            </w:r>
          </w:p>
          <w:p w:rsidR="00000000" w:rsidDel="00000000" w:rsidP="00000000" w:rsidRDefault="00000000" w:rsidRPr="00000000" w14:paraId="0000003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7">
            <w:pPr>
              <w:spacing w:after="0" w:line="240" w:lineRule="auto"/>
              <w:jc w:val="both"/>
              <w:rPr>
                <w:rFonts w:ascii="Arial" w:cs="Arial" w:eastAsia="Arial" w:hAnsi="Arial"/>
              </w:rPr>
            </w:pPr>
            <w:r w:rsidDel="00000000" w:rsidR="00000000" w:rsidRPr="00000000">
              <w:rPr>
                <w:rFonts w:ascii="Arial" w:cs="Arial" w:eastAsia="Arial" w:hAnsi="Arial"/>
                <w:rtl w:val="0"/>
              </w:rPr>
              <w:t xml:space="preserve">Adicionalmente se justifica la no exigencia de garantías en que analizada la forma contractual y los compromisos que se contraen la probabilidad de ocurrencia de siniestro es mínima, aunado al hecho de la idoneidad y experiencia de las Entidades que hacen parte del convenio Interadministrativo.</w:t>
            </w:r>
          </w:p>
          <w:p w:rsidR="00000000" w:rsidDel="00000000" w:rsidP="00000000" w:rsidRDefault="00000000" w:rsidRPr="00000000" w14:paraId="00000038">
            <w:pPr>
              <w:spacing w:after="0" w:line="24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A">
      <w:pPr>
        <w:numPr>
          <w:ilvl w:val="0"/>
          <w:numId w:val="5"/>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b w:val="1"/>
          <w:bCs w:val="1"/>
          <w:color w:val="000000"/>
          <w:rtl w:val="0"/>
        </w:rPr>
        <w:t xml:space="preserve">INFORME SOBRE EJECUCIÓN Y AVANCE DEL CONTRATO</w:t>
      </w:r>
    </w:p>
    <w:tbl>
      <w:tblPr>
        <w:tblStyle w:val="Table2"/>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60"/>
        <w:tblGridChange w:id="0">
          <w:tblGrid>
            <w:gridCol w:w="10060"/>
          </w:tblGrid>
        </w:tblGridChange>
      </w:tblGrid>
      <w:tr>
        <w:trPr>
          <w:cantSplit w:val="0"/>
          <w:tblHeader w:val="0"/>
        </w:trPr>
        <w:tc>
          <w:tcPr/>
          <w:p w:rsidR="00000000" w:rsidDel="00000000" w:rsidP="00000000" w:rsidRDefault="00000000" w:rsidRPr="00000000" w14:paraId="0000003B">
            <w:pPr>
              <w:spacing w:after="0" w:line="240" w:lineRule="auto"/>
              <w:jc w:val="both"/>
              <w:rPr>
                <w:rFonts w:ascii="Arial" w:cs="Arial" w:eastAsia="Arial" w:hAnsi="Arial"/>
              </w:rPr>
            </w:pPr>
            <w:r w:rsidDel="00000000" w:rsidR="00000000" w:rsidRPr="00000000">
              <w:rPr>
                <w:rFonts w:ascii="Arial" w:cs="Arial" w:eastAsia="Arial" w:hAnsi="Arial"/>
                <w:b w:val="1"/>
                <w:bCs w:val="1"/>
                <w:u w:val="single"/>
                <w:rtl w:val="0"/>
              </w:rPr>
              <w:t xml:space="preserve">Pautas para emitir el informe</w:t>
            </w:r>
            <w:r w:rsidDel="00000000" w:rsidR="00000000" w:rsidRPr="00000000">
              <w:rPr>
                <w:rFonts w:ascii="Arial" w:cs="Arial" w:eastAsia="Arial" w:hAnsi="Arial"/>
                <w:b w:val="1"/>
                <w:bCs w:val="1"/>
                <w:rtl w:val="0"/>
              </w:rPr>
              <w:t xml:space="preserve">:</w:t>
            </w:r>
            <w:r w:rsidDel="00000000" w:rsidR="00000000" w:rsidRPr="00000000">
              <w:rPr>
                <w:rFonts w:ascii="Arial" w:cs="Arial" w:eastAsia="Arial" w:hAnsi="Arial"/>
                <w:rtl w:val="0"/>
              </w:rPr>
              <w:t xml:space="preserve"> El informe deberá detallar una a una las obligaciones establecidas en el contrato e indicar las actividades desarrolladas para el cumplimiento de la obligación que se está analizando. Asimismo, se deberá señalar en donde reposan las evidencias del cumplimiento del contrato. En el evento en que en el contrato se hayan pactado productos, se debe incorporar el detalle de lo que entrega. Tenga en cuenta que en este informe se plasma </w:t>
            </w:r>
            <w:r w:rsidDel="00000000" w:rsidR="00000000" w:rsidRPr="00000000">
              <w:rPr>
                <w:rFonts w:ascii="Arial" w:cs="Arial" w:eastAsia="Arial" w:hAnsi="Arial"/>
                <w:u w:val="single"/>
                <w:rtl w:val="0"/>
              </w:rPr>
              <w:t xml:space="preserve">el ANÁLISIS, realizado por el supervisor, del cumplimiento de cada una de las obligaciones previstas en el contrato, </w:t>
            </w:r>
            <w:r w:rsidDel="00000000" w:rsidR="00000000" w:rsidRPr="00000000">
              <w:rPr>
                <w:rFonts w:ascii="Arial" w:cs="Arial" w:eastAsia="Arial" w:hAnsi="Arial"/>
                <w:rtl w:val="0"/>
              </w:rPr>
              <w:t xml:space="preserve">no es la transcripción del informe que presenta el contratista.</w:t>
            </w:r>
          </w:p>
          <w:p w:rsidR="00000000" w:rsidDel="00000000" w:rsidP="00000000" w:rsidRDefault="00000000" w:rsidRPr="00000000" w14:paraId="0000003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D">
            <w:pPr>
              <w:spacing w:after="0" w:line="240" w:lineRule="auto"/>
              <w:jc w:val="both"/>
              <w:rPr>
                <w:rFonts w:ascii="Arial" w:cs="Arial" w:eastAsia="Arial" w:hAnsi="Arial"/>
              </w:rPr>
            </w:pPr>
            <w:r w:rsidDel="00000000" w:rsidR="00000000" w:rsidRPr="00000000">
              <w:rPr>
                <w:rFonts w:ascii="Arial" w:cs="Arial" w:eastAsia="Arial" w:hAnsi="Arial"/>
                <w:rtl w:val="0"/>
              </w:rPr>
              <w:t xml:space="preserve">El presente formato indica los criterios mínimos que el supervisor debe incluir en un informe de supervisión, ello no implica que, de considerarlo necesario, el supervisor incorpore aspectos adicionales tales como incumplimiento y el procedimiento adelantado, amortización de anticipo cuando exista, entre otros.  Recuerde que en calidad de supervisor se tiene el deber de ejercer el control y vigilancia sobre el cumplimiento del contrato en términos de plazos, obligaciones, calidades, cantidades y adecuada ejecución de los recursos del contrato.</w:t>
            </w:r>
          </w:p>
          <w:p w:rsidR="00000000" w:rsidDel="00000000" w:rsidP="00000000" w:rsidRDefault="00000000" w:rsidRPr="00000000" w14:paraId="0000003E">
            <w:pPr>
              <w:spacing w:after="0" w:line="240" w:lineRule="auto"/>
              <w:jc w:val="both"/>
              <w:rPr>
                <w:rFonts w:ascii="Arial" w:cs="Arial" w:eastAsia="Arial" w:hAnsi="Arial"/>
                <w:u w:val="single"/>
              </w:rPr>
            </w:pPr>
            <w:r w:rsidDel="00000000" w:rsidR="00000000" w:rsidRPr="00000000">
              <w:rPr>
                <w:rtl w:val="0"/>
              </w:rPr>
            </w:r>
          </w:p>
          <w:p w:rsidR="00000000" w:rsidDel="00000000" w:rsidP="00000000" w:rsidRDefault="00000000" w:rsidRPr="00000000" w14:paraId="0000003F">
            <w:pPr>
              <w:spacing w:after="0" w:line="240" w:lineRule="auto"/>
              <w:jc w:val="both"/>
              <w:rPr>
                <w:rFonts w:ascii="Arial" w:cs="Arial" w:eastAsia="Arial" w:hAnsi="Arial"/>
                <w:u w:val="single"/>
              </w:rPr>
            </w:pPr>
            <w:r w:rsidDel="00000000" w:rsidR="00000000" w:rsidRPr="00000000">
              <w:rPr>
                <w:rFonts w:ascii="Arial" w:cs="Arial" w:eastAsia="Arial" w:hAnsi="Arial"/>
                <w:rtl w:val="0"/>
              </w:rPr>
              <w:t xml:space="preserve">Como consecuencia de lo anterior están facultados para solicitar informes, aclaraciones y explicaciones sobre el desarrollo de la ejecución contractual, impartir instrucciones al contratista y hacer recomendaciones encaminadas a lograr la correcta ejecución del objeto contratado. </w:t>
            </w:r>
            <w:r w:rsidDel="00000000" w:rsidR="00000000" w:rsidRPr="00000000">
              <w:rPr>
                <w:rFonts w:ascii="Arial" w:cs="Arial" w:eastAsia="Arial" w:hAnsi="Arial"/>
                <w:u w:val="single"/>
                <w:rtl w:val="0"/>
              </w:rPr>
              <w:t xml:space="preserve">Por lo anterior, es necesario que el informe que emita el supervisor del contrato refleje el cumplimiento sobre la ejecución del mismo. </w:t>
            </w:r>
          </w:p>
          <w:p w:rsidR="00000000" w:rsidDel="00000000" w:rsidP="00000000" w:rsidRDefault="00000000" w:rsidRPr="00000000" w14:paraId="0000004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1">
            <w:pPr>
              <w:spacing w:after="0" w:line="240" w:lineRule="auto"/>
              <w:jc w:val="both"/>
              <w:rPr>
                <w:rFonts w:ascii="Arial" w:cs="Arial" w:eastAsia="Arial" w:hAnsi="Arial"/>
                <w:u w:val="single"/>
              </w:rPr>
            </w:pPr>
            <w:r w:rsidDel="00000000" w:rsidR="00000000" w:rsidRPr="00000000">
              <w:rPr>
                <w:rFonts w:ascii="Arial" w:cs="Arial" w:eastAsia="Arial" w:hAnsi="Arial"/>
                <w:b w:val="1"/>
                <w:bCs w:val="1"/>
                <w:rtl w:val="0"/>
              </w:rPr>
              <w:t xml:space="preserve">NOTA</w:t>
            </w:r>
            <w:r w:rsidDel="00000000" w:rsidR="00000000" w:rsidRPr="00000000">
              <w:rPr>
                <w:rFonts w:ascii="Arial" w:cs="Arial" w:eastAsia="Arial" w:hAnsi="Arial"/>
                <w:rtl w:val="0"/>
              </w:rPr>
              <w:t xml:space="preserve">: Se recuerda que este informe se deberá publicar en el SECOP II en los términos legales, además validar que en dicha plataforma se encuentren publicados todos los documentos que demuestran la ejecución del contrato.  </w:t>
            </w:r>
            <w:r w:rsidDel="00000000" w:rsidR="00000000" w:rsidRPr="00000000">
              <w:rPr>
                <w:rtl w:val="0"/>
              </w:rPr>
            </w:r>
          </w:p>
        </w:tc>
      </w:tr>
    </w:tbl>
    <w:p w:rsidR="00000000" w:rsidDel="00000000" w:rsidP="00000000" w:rsidRDefault="00000000" w:rsidRPr="00000000" w14:paraId="00000042">
      <w:pPr>
        <w:jc w:val="both"/>
        <w:rPr>
          <w:rFonts w:ascii="Arial" w:cs="Arial" w:eastAsia="Arial" w:hAnsi="Arial"/>
        </w:rPr>
      </w:pPr>
      <w:r w:rsidDel="00000000" w:rsidR="00000000" w:rsidRPr="00000000">
        <w:rPr>
          <w:rtl w:val="0"/>
        </w:rPr>
      </w:r>
    </w:p>
    <w:p w:rsidR="00000000" w:rsidDel="00000000" w:rsidP="00000000" w:rsidRDefault="00000000" w:rsidRPr="00000000" w14:paraId="00000043">
      <w:pPr>
        <w:jc w:val="both"/>
        <w:rPr>
          <w:rFonts w:ascii="Arial" w:cs="Arial" w:eastAsia="Arial" w:hAnsi="Arial"/>
          <w:b w:val="1"/>
          <w:bCs w:val="1"/>
        </w:rPr>
      </w:pPr>
      <w:r w:rsidDel="00000000" w:rsidR="00000000" w:rsidRPr="00000000">
        <w:rPr>
          <w:rFonts w:ascii="Arial" w:cs="Arial" w:eastAsia="Arial" w:hAnsi="Arial"/>
          <w:b w:val="1"/>
          <w:bCs w:val="1"/>
          <w:rtl w:val="0"/>
        </w:rPr>
        <w:t xml:space="preserve">A continuación, se procede a rendir el informe sobre la ejecución y cumplimiento del objeto contratado y cada una de las obligaciones pactadas así:  </w:t>
      </w:r>
    </w:p>
    <w:p w:rsidR="00000000" w:rsidDel="00000000" w:rsidP="00000000" w:rsidRDefault="00000000" w:rsidRPr="00000000" w14:paraId="00000044">
      <w:pPr>
        <w:numPr>
          <w:ilvl w:val="0"/>
          <w:numId w:val="4"/>
        </w:numPr>
        <w:ind w:left="720" w:hanging="360"/>
        <w:jc w:val="both"/>
        <w:rPr>
          <w:rFonts w:ascii="Arial" w:cs="Arial" w:eastAsia="Arial" w:hAnsi="Arial"/>
          <w:b w:val="1"/>
          <w:bCs w:val="1"/>
          <w:u w:val="none"/>
        </w:rPr>
      </w:pPr>
      <w:r w:rsidDel="00000000" w:rsidR="00000000" w:rsidRPr="00000000">
        <w:rPr>
          <w:rFonts w:ascii="Arial" w:cs="Arial" w:eastAsia="Arial" w:hAnsi="Arial"/>
          <w:b w:val="1"/>
          <w:bCs w:val="1"/>
          <w:rtl w:val="0"/>
        </w:rPr>
        <w:t xml:space="preserve">Compromisos conjuntos de las partes</w:t>
      </w:r>
    </w:p>
    <w:p w:rsidR="00000000" w:rsidDel="00000000" w:rsidP="00000000" w:rsidRDefault="00000000" w:rsidRPr="00000000" w14:paraId="00000045">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1: </w:t>
      </w:r>
    </w:p>
    <w:tbl>
      <w:tblPr>
        <w:tblStyle w:val="Table3"/>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46">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047">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35" w:hRule="atLeast"/>
          <w:tblHeader w:val="0"/>
        </w:trPr>
        <w:tc>
          <w:tcPr/>
          <w:p w:rsidR="00000000" w:rsidDel="00000000" w:rsidP="00000000" w:rsidRDefault="00000000" w:rsidRPr="00000000" w14:paraId="00000048">
            <w:pPr>
              <w:spacing w:after="0" w:line="240" w:lineRule="auto"/>
              <w:jc w:val="both"/>
              <w:rPr>
                <w:rFonts w:ascii="Arial" w:cs="Arial" w:eastAsia="Arial" w:hAnsi="Arial"/>
              </w:rPr>
            </w:pPr>
            <w:r w:rsidDel="00000000" w:rsidR="00000000" w:rsidRPr="00000000">
              <w:rPr>
                <w:rFonts w:ascii="Arial" w:cs="Arial" w:eastAsia="Arial" w:hAnsi="Arial"/>
                <w:rtl w:val="0"/>
              </w:rPr>
              <w:t xml:space="preserve">Suscribir oportunamente el acta de inicio del convenio interadministrativo y los documentos a que haya lugar para su realización, ejecución y liquidación, conjuntamente con el supervisor del mismo, cuando corresponda.</w:t>
            </w:r>
          </w:p>
        </w:tc>
        <w:tc>
          <w:tcPr/>
          <w:p w:rsidR="00000000" w:rsidDel="00000000" w:rsidP="00000000" w:rsidRDefault="00000000" w:rsidRPr="00000000" w14:paraId="0000004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A">
            <w:pPr>
              <w:spacing w:after="0" w:line="240" w:lineRule="auto"/>
              <w:jc w:val="both"/>
              <w:rPr>
                <w:rFonts w:ascii="Arial" w:cs="Arial" w:eastAsia="Arial" w:hAnsi="Arial"/>
              </w:rPr>
            </w:pPr>
            <w:r w:rsidDel="00000000" w:rsidR="00000000" w:rsidRPr="00000000">
              <w:rPr>
                <w:rFonts w:ascii="Arial" w:cs="Arial" w:eastAsia="Arial" w:hAnsi="Arial"/>
                <w:rtl w:val="0"/>
              </w:rPr>
              <w:t xml:space="preserve">El ac</w:t>
            </w:r>
            <w:r w:rsidDel="00000000" w:rsidR="00000000" w:rsidRPr="00000000">
              <w:rPr>
                <w:rFonts w:ascii="Arial" w:cs="Arial" w:eastAsia="Arial" w:hAnsi="Arial"/>
                <w:rtl w:val="0"/>
              </w:rPr>
              <w:t xml:space="preserve">ta de inicio fue suscrita por ambas partes el 31 de julio de 2025 y se encuentra en Orfeo con radicado No. 20258000402983.</w:t>
            </w:r>
            <w:r w:rsidDel="00000000" w:rsidR="00000000" w:rsidRPr="00000000">
              <w:rPr>
                <w:rtl w:val="0"/>
              </w:rPr>
            </w:r>
          </w:p>
          <w:p w:rsidR="00000000" w:rsidDel="00000000" w:rsidP="00000000" w:rsidRDefault="00000000" w:rsidRPr="00000000" w14:paraId="0000004B">
            <w:pPr>
              <w:spacing w:after="0" w:line="24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04C">
      <w:pPr>
        <w:jc w:val="both"/>
        <w:rPr>
          <w:rFonts w:ascii="Arial" w:cs="Arial" w:eastAsia="Arial" w:hAnsi="Arial"/>
        </w:rPr>
      </w:pPr>
      <w:r w:rsidDel="00000000" w:rsidR="00000000" w:rsidRPr="00000000">
        <w:rPr>
          <w:rtl w:val="0"/>
        </w:rPr>
      </w:r>
    </w:p>
    <w:p w:rsidR="00000000" w:rsidDel="00000000" w:rsidP="00000000" w:rsidRDefault="00000000" w:rsidRPr="00000000" w14:paraId="0000004D">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2: </w:t>
      </w:r>
    </w:p>
    <w:tbl>
      <w:tblPr>
        <w:tblStyle w:val="Table4"/>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4E">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04F">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050">
            <w:pPr>
              <w:spacing w:after="0" w:line="240" w:lineRule="auto"/>
              <w:jc w:val="both"/>
              <w:rPr>
                <w:rFonts w:ascii="Arial" w:cs="Arial" w:eastAsia="Arial" w:hAnsi="Arial"/>
              </w:rPr>
            </w:pPr>
            <w:r w:rsidDel="00000000" w:rsidR="00000000" w:rsidRPr="00000000">
              <w:rPr>
                <w:rFonts w:ascii="Arial" w:cs="Arial" w:eastAsia="Arial" w:hAnsi="Arial"/>
                <w:rtl w:val="0"/>
              </w:rPr>
              <w:t xml:space="preserve">Coordinar las acciones necesarias para el cumplimiento del objeto del convenio, desarrollando y gestionando cada una de las actividades previstas en el marco del convenio.</w:t>
            </w:r>
          </w:p>
        </w:tc>
        <w:tc>
          <w:tcPr/>
          <w:p w:rsidR="00000000" w:rsidDel="00000000" w:rsidP="00000000" w:rsidRDefault="00000000" w:rsidRPr="00000000" w14:paraId="00000051">
            <w:pPr>
              <w:spacing w:after="0" w:line="240" w:lineRule="auto"/>
              <w:jc w:val="both"/>
              <w:rPr>
                <w:rFonts w:ascii="Arial" w:cs="Arial" w:eastAsia="Arial" w:hAnsi="Arial"/>
              </w:rPr>
            </w:pPr>
            <w:r w:rsidDel="00000000" w:rsidR="00000000" w:rsidRPr="00000000">
              <w:rPr>
                <w:rFonts w:ascii="Arial" w:cs="Arial" w:eastAsia="Arial" w:hAnsi="Arial"/>
                <w:rtl w:val="0"/>
              </w:rPr>
              <w:t xml:space="preserve">A continuación se indica qué acciones tuvieron que ser coordinadas con el Fondo y Alcaldía.</w:t>
            </w:r>
          </w:p>
          <w:p w:rsidR="00000000" w:rsidDel="00000000" w:rsidP="00000000" w:rsidRDefault="00000000" w:rsidRPr="00000000" w14:paraId="0000005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3">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Barrios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b w:val="1"/>
                <w:bCs w:val="1"/>
                <w:rtl w:val="0"/>
              </w:rPr>
              <w:t xml:space="preserve">vivos: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La estrategia Barrios Vivos cuenta con dos líneas de acción estratégica que son: Laboratorios de Oportunidades Culturales y Laboratorios de Transformaciones Culturales; ambos se implementarán en la localidad.</w:t>
            </w:r>
          </w:p>
          <w:p w:rsidR="00000000" w:rsidDel="00000000" w:rsidP="00000000" w:rsidRDefault="00000000" w:rsidRPr="00000000" w14:paraId="00000054">
            <w:pPr>
              <w:spacing w:after="0" w:line="24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55">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Laboratorios de Oportunidades Culturales.</w:t>
            </w:r>
            <w:r w:rsidDel="00000000" w:rsidR="00000000" w:rsidRPr="00000000">
              <w:rPr>
                <w:rtl w:val="0"/>
              </w:rPr>
            </w:r>
          </w:p>
          <w:p w:rsidR="00000000" w:rsidDel="00000000" w:rsidP="00000000" w:rsidRDefault="00000000" w:rsidRPr="00000000" w14:paraId="00000056">
            <w:pPr>
              <w:spacing w:after="240" w:line="240" w:lineRule="auto"/>
              <w:jc w:val="both"/>
              <w:rPr>
                <w:rFonts w:ascii="Arial" w:cs="Arial" w:eastAsia="Arial" w:hAnsi="Arial"/>
                <w:color w:val="0f1115"/>
              </w:rPr>
            </w:pPr>
            <w:r w:rsidDel="00000000" w:rsidR="00000000" w:rsidRPr="00000000">
              <w:rPr>
                <w:rFonts w:ascii="Arial" w:cs="Arial" w:eastAsia="Arial" w:hAnsi="Arial"/>
                <w:color w:val="0f1115"/>
                <w:rtl w:val="0"/>
              </w:rPr>
              <w:t xml:space="preserve">Para el cumplimiento del objeto del convenio, durante el periodo del presente informe se coordinaron y gestionaron de manera integral todas las actividades previstas (</w:t>
            </w:r>
            <w:r w:rsidDel="00000000" w:rsidR="00000000" w:rsidRPr="00000000">
              <w:rPr>
                <w:rFonts w:ascii="Arial" w:cs="Arial" w:eastAsia="Arial" w:hAnsi="Arial"/>
                <w:rtl w:val="0"/>
              </w:rPr>
              <w:t xml:space="preserve">socialización, convocatoria ciudadana, fortalecimiento de capacidades, implementación de laboratorios de cocreación),</w:t>
            </w:r>
            <w:r w:rsidDel="00000000" w:rsidR="00000000" w:rsidRPr="00000000">
              <w:rPr>
                <w:rFonts w:ascii="Arial" w:cs="Arial" w:eastAsia="Arial" w:hAnsi="Arial"/>
                <w:color w:val="0f1115"/>
                <w:rtl w:val="0"/>
              </w:rPr>
              <w:t xml:space="preserve"> tejiendo una articulación estratégica entre la Alcaldía Local y la SCRD. Esta articulación se materializó en la mediación con aliados, divulgación de piezas gráficas y acompañamiento en los procesos creativos,apuestas conjuntas en las que se contó con el soporte administrativo, operativo y logístico necesario. Se movilizaron las capacidades y recursos necesarios para la implementación de los laboratorios, asegurando que la iniciativa estuviera enraizada en la comunidad y alineada a los objetivos del convenio.</w:t>
            </w:r>
          </w:p>
          <w:p w:rsidR="00000000" w:rsidDel="00000000" w:rsidP="00000000" w:rsidRDefault="00000000" w:rsidRPr="00000000" w14:paraId="00000057">
            <w:pPr>
              <w:spacing w:after="240" w:line="240" w:lineRule="auto"/>
              <w:jc w:val="both"/>
              <w:rPr>
                <w:rFonts w:ascii="Arial" w:cs="Arial" w:eastAsia="Arial" w:hAnsi="Arial"/>
                <w:color w:val="0f1115"/>
              </w:rPr>
            </w:pPr>
            <w:r w:rsidDel="00000000" w:rsidR="00000000" w:rsidRPr="00000000">
              <w:rPr>
                <w:rFonts w:ascii="Arial" w:cs="Arial" w:eastAsia="Arial" w:hAnsi="Arial"/>
                <w:color w:val="0f1115"/>
                <w:rtl w:val="0"/>
              </w:rPr>
              <w:t xml:space="preserve">Producto de esta apuesta </w:t>
            </w:r>
            <w:r w:rsidDel="00000000" w:rsidR="00000000" w:rsidRPr="00000000">
              <w:rPr>
                <w:rFonts w:ascii="Arial" w:cs="Arial" w:eastAsia="Arial" w:hAnsi="Arial"/>
                <w:color w:val="0f1115"/>
                <w:rtl w:val="0"/>
              </w:rPr>
              <w:t xml:space="preserve">se adelantaron 18 sesiones de trabajo en el barrio Acevedo Tejada y 16 en el barrio La Magdalena</w:t>
            </w:r>
            <w:r w:rsidDel="00000000" w:rsidR="00000000" w:rsidRPr="00000000">
              <w:rPr>
                <w:rFonts w:ascii="Arial" w:cs="Arial" w:eastAsia="Arial" w:hAnsi="Arial"/>
                <w:color w:val="0f1115"/>
                <w:rtl w:val="0"/>
              </w:rPr>
              <w:t xml:space="preserve"> entre laboratorios y encuentros de seguimiento que permitieron la concertación de hitos barriales, la proyección administrativa para su implementación y las orientaciones para los informes de ejecución.</w:t>
            </w:r>
          </w:p>
          <w:p w:rsidR="00000000" w:rsidDel="00000000" w:rsidP="00000000" w:rsidRDefault="00000000" w:rsidRPr="00000000" w14:paraId="00000058">
            <w:pPr>
              <w:spacing w:after="0" w:line="240" w:lineRule="auto"/>
              <w:jc w:val="both"/>
              <w:rPr>
                <w:rFonts w:ascii="Arial" w:cs="Arial" w:eastAsia="Arial" w:hAnsi="Arial"/>
                <w:b w:val="1"/>
                <w:bCs w:val="1"/>
                <w:color w:val="0f1115"/>
              </w:rPr>
            </w:pPr>
            <w:r w:rsidDel="00000000" w:rsidR="00000000" w:rsidRPr="00000000">
              <w:rPr>
                <w:rFonts w:ascii="Arial" w:cs="Arial" w:eastAsia="Arial" w:hAnsi="Arial"/>
                <w:b w:val="1"/>
                <w:bCs w:val="1"/>
                <w:color w:val="0f1115"/>
                <w:rtl w:val="0"/>
              </w:rPr>
              <w:t xml:space="preserve">Laboratorios de Transformaciones Culturales</w:t>
            </w:r>
            <w:r w:rsidDel="00000000" w:rsidR="00000000" w:rsidRPr="00000000">
              <w:rPr>
                <w:rtl w:val="0"/>
              </w:rPr>
            </w:r>
          </w:p>
          <w:p w:rsidR="00000000" w:rsidDel="00000000" w:rsidP="00000000" w:rsidRDefault="00000000" w:rsidRPr="00000000" w14:paraId="00000059">
            <w:pPr>
              <w:spacing w:after="0" w:before="0" w:line="240" w:lineRule="auto"/>
              <w:jc w:val="both"/>
              <w:rPr>
                <w:rFonts w:ascii="Arial" w:cs="Arial" w:eastAsia="Arial" w:hAnsi="Arial"/>
              </w:rPr>
            </w:pPr>
            <w:r w:rsidDel="00000000" w:rsidR="00000000" w:rsidRPr="00000000">
              <w:rPr>
                <w:rFonts w:ascii="Arial" w:cs="Arial" w:eastAsia="Arial" w:hAnsi="Arial"/>
                <w:rtl w:val="0"/>
              </w:rPr>
              <w:t xml:space="preserve">Para el cumplimiento de esta obligación durante el periodo analizado, se coordinaron y gestionaron  las actividades previstas y necesarias para una adecuada implementación de los laboratorios: convocatoria, socialización, acompañamiento de procesos locales e implementación de encuentros de co-creación. Esto se logró con la articulación con referentes de la Alcaldía Local para los seguimientos a los distintos momentos del laboratorio. Este esfuerzo conjunto se centró en la mediación con aliados, divulgación de material gráfico y acompañamiento a procesos creativos.</w:t>
            </w:r>
          </w:p>
          <w:p w:rsidR="00000000" w:rsidDel="00000000" w:rsidP="00000000" w:rsidRDefault="00000000" w:rsidRPr="00000000" w14:paraId="0000005A">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Los laboratorios fueron concebidos como un proceso de co-creación colectiva, orientado a generar diálogo y participación comunitaria para la identificación de problemáticas, la elaboración de cartografías sociales y el análisis de comportamientos asociados a dos temas centrales: la gestión de residuos y el orgullo por el metro. Mediante estos ejercicios de diagnóstico e ideación colaborativa, se diseñaron soluciones contextualizadas y viables, asegurando que la iniciativa estuviera enraizada en la comunidad y alineada con los objetivos del convenio.</w:t>
            </w:r>
            <w:r w:rsidDel="00000000" w:rsidR="00000000" w:rsidRPr="00000000">
              <w:rPr>
                <w:rtl w:val="0"/>
              </w:rPr>
            </w:r>
          </w:p>
          <w:p w:rsidR="00000000" w:rsidDel="00000000" w:rsidP="00000000" w:rsidRDefault="00000000" w:rsidRPr="00000000" w14:paraId="0000005B">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Bibliotecas</w:t>
            </w: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05C">
            <w:pPr>
              <w:spacing w:after="0" w:line="240" w:lineRule="auto"/>
              <w:jc w:val="both"/>
              <w:rPr>
                <w:rFonts w:ascii="Arial" w:cs="Arial" w:eastAsia="Arial" w:hAnsi="Arial"/>
              </w:rPr>
            </w:pPr>
            <w:r w:rsidDel="00000000" w:rsidR="00000000" w:rsidRPr="00000000">
              <w:rPr>
                <w:rFonts w:ascii="Arial" w:cs="Arial" w:eastAsia="Arial" w:hAnsi="Arial"/>
                <w:rtl w:val="0"/>
              </w:rPr>
              <w:t xml:space="preserve">En el primer comité técnico y administrativo que se llevó a cabo el 20 de agosto del 2025 entre la SCRD y el FDL de Teusaquillo la Dirección de Lectura y Bibliotecas - DLB socializó el recurso a ejecutar desde su programa BibloRed: se explicó que se tiene un recurso total de $47.899.857 para la circulación artística y programación cultural de las PPP de Teusaquillo y un recurso de $200.000.000 para el desarrollo integral de la Feria de Editoriales independiente La Vuelta. </w:t>
            </w:r>
          </w:p>
          <w:p w:rsidR="00000000" w:rsidDel="00000000" w:rsidP="00000000" w:rsidRDefault="00000000" w:rsidRPr="00000000" w14:paraId="0000005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E">
            <w:pPr>
              <w:spacing w:after="0" w:line="240" w:lineRule="auto"/>
              <w:jc w:val="both"/>
              <w:rPr>
                <w:rFonts w:ascii="Arial" w:cs="Arial" w:eastAsia="Arial" w:hAnsi="Arial"/>
              </w:rPr>
            </w:pPr>
            <w:r w:rsidDel="00000000" w:rsidR="00000000" w:rsidRPr="00000000">
              <w:rPr>
                <w:rFonts w:ascii="Arial" w:cs="Arial" w:eastAsia="Arial" w:hAnsi="Arial"/>
                <w:rtl w:val="0"/>
              </w:rPr>
              <w:t xml:space="preserve">En el tercer comité técnico y administrativo que se llevó a cabo el 24 de octubre de 2025; se compartieron los avances de los dos componentes. Sobre la circulación artística y programación cultural de las PPP se avanzó de manera conjunta con la línea de Comunidad y Territorio de la DLB para actualizar la información de las direcciones de las PPP de la localidad, el mediador territorial que tiene a cargo cada una de estas, así como los horarios en las que se encuentran abiertas.</w:t>
            </w:r>
          </w:p>
          <w:p w:rsidR="00000000" w:rsidDel="00000000" w:rsidP="00000000" w:rsidRDefault="00000000" w:rsidRPr="00000000" w14:paraId="0000005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0">
            <w:pPr>
              <w:spacing w:after="0" w:line="240" w:lineRule="auto"/>
              <w:jc w:val="both"/>
              <w:rPr>
                <w:rFonts w:ascii="Arial" w:cs="Arial" w:eastAsia="Arial" w:hAnsi="Arial"/>
              </w:rPr>
            </w:pPr>
            <w:r w:rsidDel="00000000" w:rsidR="00000000" w:rsidRPr="00000000">
              <w:rPr>
                <w:rFonts w:ascii="Arial" w:cs="Arial" w:eastAsia="Arial" w:hAnsi="Arial"/>
                <w:rtl w:val="0"/>
              </w:rPr>
              <w:t xml:space="preserve">Se llevaron a cabo reuniones con los mediadores territoriales de las PPP y con los coordinadores de bibliotecas que tienen a cargo dichos espacios para empezar a mapear los públicos que hacen uso de los servicios de BibloRed; en esta misma línea se creó un formulario para mapear y tener registro y referencias de los tipos de actividades susceptibles de ser programadas en las PPP teniendo en cuenta el público asistente, sus intereses; sus gustos y necesidades. En paralelo a estas acciones de coordinación y organización a nivel interno DLB - BibloRed, se envió solicitud al FDL para que dado el caso la alcaldía tuviese bases de datos de artistas que pudiesen ser compartidas con nosotros, nos las hiciesen llegar y así extenderles la invitación a participar presentando propuesta de programación cultural. </w:t>
            </w:r>
          </w:p>
          <w:p w:rsidR="00000000" w:rsidDel="00000000" w:rsidP="00000000" w:rsidRDefault="00000000" w:rsidRPr="00000000" w14:paraId="0000006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2">
            <w:pPr>
              <w:spacing w:after="0" w:line="240" w:lineRule="auto"/>
              <w:jc w:val="both"/>
              <w:rPr>
                <w:rFonts w:ascii="Arial" w:cs="Arial" w:eastAsia="Arial" w:hAnsi="Arial"/>
              </w:rPr>
            </w:pPr>
            <w:r w:rsidDel="00000000" w:rsidR="00000000" w:rsidRPr="00000000">
              <w:rPr>
                <w:rFonts w:ascii="Arial" w:cs="Arial" w:eastAsia="Arial" w:hAnsi="Arial"/>
                <w:rtl w:val="0"/>
              </w:rPr>
              <w:t xml:space="preserve">Sobre “La Vuelta” se socializaron los siguientes avances: a partir del 29 de septiembre hasta el 15 de octubre se abrió la convocatoria para que editoriales con sede en Bogotá, se pudiesen inscribir y entrar a ser parte de las editoriales que el Comité constituido por miembros de la Dirección de Lectura y Bibliotecas de la SCRD y de BibloRed seleccionarán. Para la edición del 2025 se mantuvo la categoría independiente, dirigida a los proyectos editoriales constituidos. Los cuales debían contar con mínimo un año de existencia, factor a verificar a través de páginas legales, fechas de registro ISBN o depósito legal, con los que se pueda constatar la existencia posterior a un año.</w:t>
            </w:r>
          </w:p>
          <w:p w:rsidR="00000000" w:rsidDel="00000000" w:rsidP="00000000" w:rsidRDefault="00000000" w:rsidRPr="00000000" w14:paraId="0000006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4">
            <w:pPr>
              <w:spacing w:after="0" w:line="240" w:lineRule="auto"/>
              <w:jc w:val="both"/>
              <w:rPr>
                <w:rFonts w:ascii="Arial" w:cs="Arial" w:eastAsia="Arial" w:hAnsi="Arial"/>
                <w:b w:val="1"/>
                <w:bCs w:val="1"/>
              </w:rPr>
            </w:pPr>
            <w:r w:rsidDel="00000000" w:rsidR="00000000" w:rsidRPr="00000000">
              <w:rPr>
                <w:rFonts w:ascii="Arial" w:cs="Arial" w:eastAsia="Arial" w:hAnsi="Arial"/>
                <w:rtl w:val="0"/>
              </w:rPr>
              <w:t xml:space="preserve">Y se abrió una nueva categoría denominada “emergente”, dirigida a los proyectos editoriales comunitarios, autogestionados, alternativos y fanzineros, no constituidos. Estos debían contar con un año de existencia, factor a verificar con soportes de circulación en ferias, lanzamientos y eventos; prensa y reseñas; constancias de alianzas con librerías u otros actores de la cadena del libro; certificados de obtención de estímulos o becas, entre otros, con los que se pueda constatar la existencia posterior a un año del proyecto editorial. Luego del cierre de la convocatoria se contó con la recepción de 121 solicitudes de participación; de estos, 97 cumplieron con el primer filtro. </w:t>
            </w:r>
            <w:r w:rsidDel="00000000" w:rsidR="00000000" w:rsidRPr="00000000">
              <w:rPr>
                <w:rtl w:val="0"/>
              </w:rPr>
            </w:r>
          </w:p>
          <w:p w:rsidR="00000000" w:rsidDel="00000000" w:rsidP="00000000" w:rsidRDefault="00000000" w:rsidRPr="00000000" w14:paraId="00000065">
            <w:pPr>
              <w:spacing w:after="0" w:line="24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66">
            <w:pPr>
              <w:spacing w:after="0" w:line="240" w:lineRule="auto"/>
              <w:jc w:val="both"/>
              <w:rPr>
                <w:rFonts w:ascii="Arial" w:cs="Arial" w:eastAsia="Arial" w:hAnsi="Arial"/>
              </w:rPr>
            </w:pPr>
            <w:r w:rsidDel="00000000" w:rsidR="00000000" w:rsidRPr="00000000">
              <w:rPr>
                <w:rFonts w:ascii="Arial" w:cs="Arial" w:eastAsia="Arial" w:hAnsi="Arial"/>
                <w:rtl w:val="0"/>
              </w:rPr>
              <w:t xml:space="preserve">Se llevó a cabo reunión virtual con el equipo de comunicaciones de la DLB y con la jefe de comunicaciones de la Alcaldía Local para socializar los dos componentes que desde la DLB se iban a ejecutar en el marco del convenio y para establecer los canales de comunicación y aprobación de piezas gráficas y demás insumos.</w:t>
            </w:r>
            <w:r w:rsidDel="00000000" w:rsidR="00000000" w:rsidRPr="00000000">
              <w:rPr>
                <w:rtl w:val="0"/>
              </w:rPr>
            </w:r>
          </w:p>
          <w:p w:rsidR="00000000" w:rsidDel="00000000" w:rsidP="00000000" w:rsidRDefault="00000000" w:rsidRPr="00000000" w14:paraId="0000006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8">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Bienal:</w:t>
            </w:r>
            <w:r w:rsidDel="00000000" w:rsidR="00000000" w:rsidRPr="00000000">
              <w:rPr>
                <w:rFonts w:ascii="Arial" w:cs="Arial" w:eastAsia="Arial" w:hAnsi="Arial"/>
                <w:rtl w:val="0"/>
              </w:rPr>
              <w:t xml:space="preserve"> En el periodo evaluado se evidencia un adecuado cumplimiento de la obligación de coordinar las acciones necesarias para el desarrollo del convenio. Lo anterior, debido a que la Bienal abarcó espacios expositivos del territorio como el Parque de los Novios —donde se presentó la obra El Museo Aerosolar de Tomás Saraceno—, así como los escenarios vinculados al Ecosistema Biocultural Vicachá en la UPZ Ciudad Salitre Oriental y la programación cultural del Distrito Creativo Teusaquillo, que integró galerías, espacios independientes y actividades comunitarias.</w:t>
            </w:r>
          </w:p>
          <w:p w:rsidR="00000000" w:rsidDel="00000000" w:rsidP="00000000" w:rsidRDefault="00000000" w:rsidRPr="00000000" w14:paraId="00000069">
            <w:pPr>
              <w:spacing w:after="0" w:line="240" w:lineRule="auto"/>
              <w:jc w:val="both"/>
              <w:rPr>
                <w:rFonts w:ascii="Arial" w:cs="Arial" w:eastAsia="Arial" w:hAnsi="Arial"/>
              </w:rPr>
            </w:pPr>
            <w:r w:rsidDel="00000000" w:rsidR="00000000" w:rsidRPr="00000000">
              <w:rPr>
                <w:rFonts w:ascii="Arial" w:cs="Arial" w:eastAsia="Arial" w:hAnsi="Arial"/>
                <w:rtl w:val="0"/>
              </w:rPr>
              <w:t xml:space="preserve">Estas acciones permitieron asegurar la instalación, operación y acceso del público a las obras e intervenciones programadas, verificando que los componentes logísticos, técnicos y de articulación territorial funcionaran de manera adecuada. La activación de estos espacios barriales y comunitarios refleja una gestión integral orientada a descentralizar la oferta cultural y garantizar que la Bienal se desarrollará más allá de los recintos tradicionales, promoviendo participación ciudadana y apropiación del arte en el espacio público.</w:t>
            </w:r>
          </w:p>
          <w:p w:rsidR="00000000" w:rsidDel="00000000" w:rsidP="00000000" w:rsidRDefault="00000000" w:rsidRPr="00000000" w14:paraId="0000006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B">
            <w:pPr>
              <w:spacing w:after="0" w:line="240" w:lineRule="auto"/>
              <w:jc w:val="both"/>
              <w:rPr>
                <w:rFonts w:ascii="Arial" w:cs="Arial" w:eastAsia="Arial" w:hAnsi="Arial"/>
              </w:rPr>
            </w:pPr>
            <w:r w:rsidDel="00000000" w:rsidR="00000000" w:rsidRPr="00000000">
              <w:rPr>
                <w:rFonts w:ascii="Arial" w:cs="Arial" w:eastAsia="Arial" w:hAnsi="Arial"/>
                <w:rtl w:val="0"/>
              </w:rPr>
              <w:t xml:space="preserve">En conjunto, la coordinación desarrollada en Teusaquillo demuestra un cumplimiento efectivo de la obligación, pues se gestionaron oportunamente las sedes locales, se facilitaron las condiciones para el despliegue de las actividades artísticas y se garantizó que la programación de la Bienal se ejecutará conforme a los objetivos del convenio, fortaleciendo el alcance territorial y la accesibilidad cultural en la localidad.</w:t>
            </w:r>
          </w:p>
          <w:p w:rsidR="00000000" w:rsidDel="00000000" w:rsidP="00000000" w:rsidRDefault="00000000" w:rsidRPr="00000000" w14:paraId="0000006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D">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Bogotá 24 horas:</w:t>
            </w:r>
            <w:r w:rsidDel="00000000" w:rsidR="00000000" w:rsidRPr="00000000">
              <w:rPr>
                <w:rtl w:val="0"/>
              </w:rPr>
            </w:r>
          </w:p>
          <w:p w:rsidR="00000000" w:rsidDel="00000000" w:rsidP="00000000" w:rsidRDefault="00000000" w:rsidRPr="00000000" w14:paraId="0000006E">
            <w:pPr>
              <w:spacing w:after="0" w:line="240" w:lineRule="auto"/>
              <w:jc w:val="both"/>
              <w:rPr>
                <w:rFonts w:ascii="Arial" w:cs="Arial" w:eastAsia="Arial" w:hAnsi="Arial"/>
              </w:rPr>
            </w:pPr>
            <w:r w:rsidDel="00000000" w:rsidR="00000000" w:rsidRPr="00000000">
              <w:rPr>
                <w:rFonts w:ascii="Arial" w:cs="Arial" w:eastAsia="Arial" w:hAnsi="Arial"/>
                <w:rtl w:val="0"/>
              </w:rPr>
              <w:t xml:space="preserve">Para el componente Bogotá 24/7 se coordinaron las acciones necesarias para la adecuada implementación de la Invitación Cultural Territorios Vivos 24/7 en la Localidad de Teusaquillo. Las reuniones con el Fondo de Desarrollo Local se realizaron cuando fueron requeridas para el desarrollo operativo de las propuestas y para validar los escenarios, ajustar cronogramas y coordinar aspectos logísticos en territorio.</w:t>
            </w:r>
          </w:p>
          <w:p w:rsidR="00000000" w:rsidDel="00000000" w:rsidP="00000000" w:rsidRDefault="00000000" w:rsidRPr="00000000" w14:paraId="0000006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0">
            <w:pPr>
              <w:spacing w:after="0" w:line="240" w:lineRule="auto"/>
              <w:jc w:val="both"/>
              <w:rPr>
                <w:rFonts w:ascii="Arial" w:cs="Arial" w:eastAsia="Arial" w:hAnsi="Arial"/>
              </w:rPr>
            </w:pPr>
            <w:r w:rsidDel="00000000" w:rsidR="00000000" w:rsidRPr="00000000">
              <w:rPr>
                <w:rFonts w:ascii="Arial" w:cs="Arial" w:eastAsia="Arial" w:hAnsi="Arial"/>
                <w:rtl w:val="0"/>
              </w:rPr>
              <w:t xml:space="preserve">Asimismo, se atendieron de manera oportuna los requerimientos de información solicitados por el Fondo de Desarrollo Local, garantizando la trazabilidad de las acciones. Durante este periodo se acompañó el desarrollo etapas determinadas para la invitación cultural, que comprenden la expedición del acto de apertura, la socialización con los agentes culturales de la localidad, la recepción y cierre de postulaciones, la verificación de requisitos, la evaluación técnica por parte de los jurados, la publicación de resultados y, finalmente, el acompañamiento a las propuestas ganadoras en su ejecución, asegurando su correcta articulación territorial y el cumplimiento de los lineamientos.</w:t>
            </w:r>
          </w:p>
          <w:p w:rsidR="00000000" w:rsidDel="00000000" w:rsidP="00000000" w:rsidRDefault="00000000" w:rsidRPr="00000000" w14:paraId="0000007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2">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Distritos Creativos:</w:t>
            </w:r>
            <w:r w:rsidDel="00000000" w:rsidR="00000000" w:rsidRPr="00000000">
              <w:rPr>
                <w:rtl w:val="0"/>
              </w:rPr>
            </w:r>
          </w:p>
          <w:p w:rsidR="00000000" w:rsidDel="00000000" w:rsidP="00000000" w:rsidRDefault="00000000" w:rsidRPr="00000000" w14:paraId="00000073">
            <w:pPr>
              <w:spacing w:after="0" w:line="240" w:lineRule="auto"/>
              <w:jc w:val="both"/>
              <w:rPr>
                <w:rFonts w:ascii="Arial" w:cs="Arial" w:eastAsia="Arial" w:hAnsi="Arial"/>
              </w:rPr>
            </w:pPr>
            <w:r w:rsidDel="00000000" w:rsidR="00000000" w:rsidRPr="00000000">
              <w:rPr>
                <w:rFonts w:ascii="Arial" w:cs="Arial" w:eastAsia="Arial" w:hAnsi="Arial"/>
                <w:rtl w:val="0"/>
              </w:rPr>
              <w:t xml:space="preserve">Se adelantaron las acciones necesarias para el desarrollo de la invitación cultural Colaboratorios Locales en Distritos Creativos – Teusaquillo. Las reuniones con el Fondo de Desarrollo Local se realizaron cuando la operación del componente lo requirió, particularmente para la validación de espacios, la articulación con actores comunitarios y la revisión de aspectos logísticos fundamentales para la implementación de los laboratorios. </w:t>
            </w:r>
          </w:p>
          <w:p w:rsidR="00000000" w:rsidDel="00000000" w:rsidP="00000000" w:rsidRDefault="00000000" w:rsidRPr="00000000" w14:paraId="0000007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5">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 igual manera, se atendieron oportunamente los requerimientos de información solicitados por el Fondo de Desarrollo Local, lo que permitió consolidar el seguimiento técnico y administrativo. Las acciones de acompañamiento abarcaron todo el ciclo de la invitación cultural, incluyendo la resolución de apertura, los espacios de socialización, la recepción y cierre de postulaciones, la verificación documental, la evaluación y selección, la publicación de resultados y la fase de ejecución de las propuestas ganadoras, en la que se garantiza coherencia metodológica, articulación territorial.</w:t>
            </w:r>
          </w:p>
        </w:tc>
      </w:tr>
    </w:tbl>
    <w:p w:rsidR="00000000" w:rsidDel="00000000" w:rsidP="00000000" w:rsidRDefault="00000000" w:rsidRPr="00000000" w14:paraId="00000076">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77">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78">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79">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7A">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7B">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7C">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7D">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7E">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7F">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3: </w:t>
      </w:r>
    </w:p>
    <w:tbl>
      <w:tblPr>
        <w:tblStyle w:val="Table5"/>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80">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081">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29171.572265625" w:hRule="atLeast"/>
          <w:tblHeader w:val="0"/>
        </w:trPr>
        <w:tc>
          <w:tcPr/>
          <w:p w:rsidR="00000000" w:rsidDel="00000000" w:rsidP="00000000" w:rsidRDefault="00000000" w:rsidRPr="00000000" w14:paraId="00000082">
            <w:pPr>
              <w:spacing w:after="0" w:line="240" w:lineRule="auto"/>
              <w:jc w:val="both"/>
              <w:rPr>
                <w:rFonts w:ascii="Arial" w:cs="Arial" w:eastAsia="Arial" w:hAnsi="Arial"/>
              </w:rPr>
            </w:pPr>
            <w:r w:rsidDel="00000000" w:rsidR="00000000" w:rsidRPr="00000000">
              <w:rPr>
                <w:rFonts w:ascii="Arial" w:cs="Arial" w:eastAsia="Arial" w:hAnsi="Arial"/>
                <w:rtl w:val="0"/>
              </w:rPr>
              <w:t xml:space="preserve">Aportar la capacidad técnica instalada, financiera, operativa, administrativa, recurso humano y de gestión para el cumplimiento de las actividades del convenio, conforme lo definido y aprobado por el comité técnico de seguimiento.</w:t>
            </w:r>
          </w:p>
        </w:tc>
        <w:tc>
          <w:tcPr/>
          <w:p w:rsidR="00000000" w:rsidDel="00000000" w:rsidP="00000000" w:rsidRDefault="00000000" w:rsidRPr="00000000" w14:paraId="00000083">
            <w:pPr>
              <w:spacing w:after="0" w:line="240" w:lineRule="auto"/>
              <w:jc w:val="both"/>
              <w:rPr>
                <w:rFonts w:ascii="Arial" w:cs="Arial" w:eastAsia="Arial" w:hAnsi="Arial"/>
              </w:rPr>
            </w:pPr>
            <w:r w:rsidDel="00000000" w:rsidR="00000000" w:rsidRPr="00000000">
              <w:rPr>
                <w:rFonts w:ascii="Arial" w:cs="Arial" w:eastAsia="Arial" w:hAnsi="Arial"/>
                <w:rtl w:val="0"/>
              </w:rPr>
              <w:t xml:space="preserve">A continuación se indica de qué manera se evidenció la capacidad técnica, financiera, etc.  del Fondo y Alcaldía.</w:t>
            </w:r>
          </w:p>
          <w:p w:rsidR="00000000" w:rsidDel="00000000" w:rsidP="00000000" w:rsidRDefault="00000000" w:rsidRPr="00000000" w14:paraId="00000084">
            <w:pPr>
              <w:spacing w:after="0" w:line="24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85">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Barrios</w:t>
            </w:r>
            <w:r w:rsidDel="00000000" w:rsidR="00000000" w:rsidRPr="00000000">
              <w:rPr>
                <w:rFonts w:ascii="Arial" w:cs="Arial" w:eastAsia="Arial" w:hAnsi="Arial"/>
                <w:b w:val="1"/>
                <w:bCs w:val="1"/>
                <w:rtl w:val="0"/>
              </w:rPr>
              <w:t xml:space="preserve"> V</w:t>
            </w:r>
            <w:r w:rsidDel="00000000" w:rsidR="00000000" w:rsidRPr="00000000">
              <w:rPr>
                <w:rFonts w:ascii="Arial" w:cs="Arial" w:eastAsia="Arial" w:hAnsi="Arial"/>
                <w:b w:val="1"/>
                <w:bCs w:val="1"/>
                <w:rtl w:val="0"/>
              </w:rPr>
              <w:t xml:space="preserve">ivos: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a continuación se describe el desarrollo de la presente obligación de acuerdo a cada uno de los tipos de laboratorios implementados en la localidad.</w:t>
            </w:r>
          </w:p>
          <w:p w:rsidR="00000000" w:rsidDel="00000000" w:rsidP="00000000" w:rsidRDefault="00000000" w:rsidRPr="00000000" w14:paraId="0000008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7">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Laboratorios de Oportunidades Culturales</w:t>
            </w:r>
            <w:r w:rsidDel="00000000" w:rsidR="00000000" w:rsidRPr="00000000">
              <w:rPr>
                <w:rFonts w:ascii="Arial" w:cs="Arial" w:eastAsia="Arial" w:hAnsi="Arial"/>
                <w:rtl w:val="0"/>
              </w:rPr>
              <w:t xml:space="preserve">: desde el Fondo de Desarrollo Local se facilitó el recurso humano para el acompañamiento a las sesiones de laboratorios en las que los profesionales de la Alcaldía Local actuaron como apoyos en la mediación e intercambio de saberes ciudadanos. Asimismo, se facilitaron capacidades operativas en los procesos de divulgación de las sesiones, convocatoria ciudadana y acompañamiento en las sesiones convocadas por parte de la Junta Administradora Local.</w:t>
            </w:r>
          </w:p>
          <w:p w:rsidR="00000000" w:rsidDel="00000000" w:rsidP="00000000" w:rsidRDefault="00000000" w:rsidRPr="00000000" w14:paraId="0000008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9">
            <w:pPr>
              <w:spacing w:after="0" w:line="240" w:lineRule="auto"/>
              <w:jc w:val="both"/>
              <w:rPr>
                <w:rFonts w:ascii="Arial" w:cs="Arial" w:eastAsia="Arial" w:hAnsi="Arial"/>
              </w:rPr>
            </w:pPr>
            <w:r w:rsidDel="00000000" w:rsidR="00000000" w:rsidRPr="00000000">
              <w:rPr>
                <w:rFonts w:ascii="Arial" w:cs="Arial" w:eastAsia="Arial" w:hAnsi="Arial"/>
                <w:rtl w:val="0"/>
              </w:rPr>
              <w:t xml:space="preserve">Por parte de la SCRD se dispuso el equipo profesional necesario para la implementación de los dos laboratorios de oportunidades, conforme se ha definido en la contrapartida del convenio, con el acompañamiento de 2 articuladores, 2 laboratoristas, 1 Gestor Territorial, 1 Apoyo técnico y 1 Apoyo administrativo, quienes han logrado materializar la planeación y desarrollo de las fases previstas.</w:t>
            </w:r>
            <w:r w:rsidDel="00000000" w:rsidR="00000000" w:rsidRPr="00000000">
              <w:rPr>
                <w:rtl w:val="0"/>
              </w:rPr>
            </w:r>
          </w:p>
          <w:p w:rsidR="00000000" w:rsidDel="00000000" w:rsidP="00000000" w:rsidRDefault="00000000" w:rsidRPr="00000000" w14:paraId="0000008A">
            <w:pPr>
              <w:spacing w:after="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8B">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Laboratorios de Transformaciones Culturales</w:t>
            </w:r>
            <w:r w:rsidDel="00000000" w:rsidR="00000000" w:rsidRPr="00000000">
              <w:rPr>
                <w:rFonts w:ascii="Arial" w:cs="Arial" w:eastAsia="Arial" w:hAnsi="Arial"/>
                <w:rtl w:val="0"/>
              </w:rPr>
              <w:t xml:space="preserve">: e</w:t>
            </w:r>
            <w:r w:rsidDel="00000000" w:rsidR="00000000" w:rsidRPr="00000000">
              <w:rPr>
                <w:rFonts w:ascii="Arial" w:cs="Arial" w:eastAsia="Arial" w:hAnsi="Arial"/>
                <w:rtl w:val="0"/>
              </w:rPr>
              <w:t xml:space="preserve">l principal aporte fue por medio de recurso humano. Desde el Fondo de Desarrollo Local y la Alcaldía Local de Teusaquillo se facilitó el recurso humano para el acompañamiento a las sesiones de laboratorios en las que los profesionales de la Alcaldía Local actuaron como apoyos en la mediación e intercambio de saberes ciudadanos. Asimismo, se facilitaron capacidades operativas en los procesos de divulgación de las sesiones, convocatoria ciudadana y acompañamiento en las sesiones convocadas por parte de la Junta Administradora Local.</w:t>
            </w:r>
            <w:r w:rsidDel="00000000" w:rsidR="00000000" w:rsidRPr="00000000">
              <w:rPr>
                <w:rFonts w:ascii="Arial" w:cs="Arial" w:eastAsia="Arial" w:hAnsi="Arial"/>
                <w:rtl w:val="0"/>
              </w:rPr>
              <w:t xml:space="preserve"> Y se apoyó con el préstamo de espacios para la realización de algunas sesiones específicamente del laboratorio de Metro.</w:t>
            </w:r>
          </w:p>
          <w:p w:rsidR="00000000" w:rsidDel="00000000" w:rsidP="00000000" w:rsidRDefault="00000000" w:rsidRPr="00000000" w14:paraId="0000008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D">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Bibliotecas</w:t>
            </w:r>
            <w:r w:rsidDel="00000000" w:rsidR="00000000" w:rsidRPr="00000000">
              <w:rPr>
                <w:rFonts w:ascii="Arial" w:cs="Arial" w:eastAsia="Arial" w:hAnsi="Arial"/>
                <w:b w:val="1"/>
                <w:bCs w:val="1"/>
                <w:rtl w:val="0"/>
              </w:rPr>
              <w:t xml:space="preserve">:</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pa</w:t>
            </w:r>
            <w:r w:rsidDel="00000000" w:rsidR="00000000" w:rsidRPr="00000000">
              <w:rPr>
                <w:rFonts w:ascii="Arial" w:cs="Arial" w:eastAsia="Arial" w:hAnsi="Arial"/>
                <w:rtl w:val="0"/>
              </w:rPr>
              <w:t xml:space="preserve">ra la ejecución de los recursos asignados por el Fondo de Desarrollo Local de Teusaquillo en el marco del convenio No. 341 - 2025 </w:t>
            </w:r>
            <w:r w:rsidDel="00000000" w:rsidR="00000000" w:rsidRPr="00000000">
              <w:rPr>
                <w:rFonts w:ascii="Arial" w:cs="Arial" w:eastAsia="Arial" w:hAnsi="Arial"/>
                <w:rtl w:val="0"/>
              </w:rPr>
              <w:t xml:space="preserve">CDCIA</w:t>
            </w:r>
            <w:r w:rsidDel="00000000" w:rsidR="00000000" w:rsidRPr="00000000">
              <w:rPr>
                <w:rFonts w:ascii="Arial" w:cs="Arial" w:eastAsia="Arial" w:hAnsi="Arial"/>
                <w:rtl w:val="0"/>
              </w:rPr>
              <w:t xml:space="preserve"> (137245), la Dirección de Lectura y Bibliotecas suscribió las correspondientes modificaciones (otrosí de adición de recursos), al convenio de Asociación No 650 de 2025 suscrito con Fundalectura y vigente desde el mes de julio de 2025 hasta el 31 de enero de 2026, a través de este convenio la DLB ejecutó los recursos asignados por la SCRD para el desarrollo misional de BibloRed, en este sentido, los documentos suscritos que respaldan dichas modificaciones son los siguientes, los cuales se encuentran anexos en la carpeta correspondiente:</w:t>
            </w:r>
          </w:p>
          <w:p w:rsidR="00000000" w:rsidDel="00000000" w:rsidP="00000000" w:rsidRDefault="00000000" w:rsidRPr="00000000" w14:paraId="0000008E">
            <w:pPr>
              <w:ind w:left="0" w:firstLine="0"/>
              <w:rPr>
                <w:rFonts w:ascii="Arial" w:cs="Arial" w:eastAsia="Arial" w:hAnsi="Arial"/>
              </w:rPr>
            </w:pPr>
            <w:r w:rsidDel="00000000" w:rsidR="00000000" w:rsidRPr="00000000">
              <w:rPr>
                <w:rFonts w:ascii="Arial" w:cs="Arial" w:eastAsia="Arial" w:hAnsi="Arial"/>
                <w:rtl w:val="0"/>
              </w:rPr>
              <w:t xml:space="preserve">Convenio de Asociación No 650 de 2025 FUNDALECTURA</w:t>
            </w:r>
          </w:p>
          <w:p w:rsidR="00000000" w:rsidDel="00000000" w:rsidP="00000000" w:rsidRDefault="00000000" w:rsidRPr="00000000" w14:paraId="0000008F">
            <w:pPr>
              <w:spacing w:after="0" w:lineRule="auto"/>
              <w:ind w:left="0" w:firstLine="0"/>
              <w:rPr>
                <w:rFonts w:ascii="Arial" w:cs="Arial" w:eastAsia="Arial" w:hAnsi="Arial"/>
              </w:rPr>
            </w:pPr>
            <w:r w:rsidDel="00000000" w:rsidR="00000000" w:rsidRPr="00000000">
              <w:rPr>
                <w:rFonts w:ascii="Arial" w:cs="Arial" w:eastAsia="Arial" w:hAnsi="Arial"/>
                <w:rtl w:val="0"/>
              </w:rPr>
              <w:t xml:space="preserve">Enlace Secop II: </w:t>
            </w:r>
            <w:hyperlink r:id="rId7">
              <w:r w:rsidDel="00000000" w:rsidR="00000000" w:rsidRPr="00000000">
                <w:rPr>
                  <w:rFonts w:ascii="Arial" w:cs="Arial" w:eastAsia="Arial" w:hAnsi="Arial"/>
                  <w:rtl w:val="0"/>
                </w:rPr>
                <w:t xml:space="preserve">ttps://community.secop.gov.co/Public/Tendering/ContractDetailView/Index?UniqueIdentifier=CO1.PCCNTR.8003313&amp;AwardContractDetailId=6085687&amp;IsFromMarketplace=False&amp;IsFromContractNotice=True&amp;isModal=true&amp;asPopupView=true#GenericContractInformation</w:t>
              </w:r>
            </w:hyperlink>
            <w:r w:rsidDel="00000000" w:rsidR="00000000" w:rsidRPr="00000000">
              <w:rPr>
                <w:rFonts w:ascii="Arial" w:cs="Arial" w:eastAsia="Arial" w:hAnsi="Arial"/>
                <w:rtl w:val="0"/>
              </w:rPr>
              <w:t xml:space="preserve"> </w:t>
            </w:r>
          </w:p>
          <w:p w:rsidR="00000000" w:rsidDel="00000000" w:rsidP="00000000" w:rsidRDefault="00000000" w:rsidRPr="00000000" w14:paraId="00000090">
            <w:pPr>
              <w:numPr>
                <w:ilvl w:val="0"/>
                <w:numId w:val="1"/>
              </w:numPr>
              <w:spacing w:after="0" w:lineRule="auto"/>
              <w:ind w:left="283.4645669291342" w:hanging="360"/>
              <w:jc w:val="both"/>
              <w:rPr>
                <w:rFonts w:ascii="Arial" w:cs="Arial" w:eastAsia="Arial" w:hAnsi="Arial"/>
                <w:color w:val="6aa84f"/>
              </w:rPr>
            </w:pPr>
            <w:r w:rsidDel="00000000" w:rsidR="00000000" w:rsidRPr="00000000">
              <w:rPr>
                <w:rFonts w:ascii="Arial" w:cs="Arial" w:eastAsia="Arial" w:hAnsi="Arial"/>
                <w:rtl w:val="0"/>
              </w:rPr>
              <w:t xml:space="preserve">Expediente en Orfeo SCRD: 202576002100100008E</w:t>
            </w:r>
          </w:p>
          <w:p w:rsidR="00000000" w:rsidDel="00000000" w:rsidP="00000000" w:rsidRDefault="00000000" w:rsidRPr="00000000" w14:paraId="00000091">
            <w:pPr>
              <w:numPr>
                <w:ilvl w:val="0"/>
                <w:numId w:val="1"/>
              </w:numPr>
              <w:spacing w:after="0" w:lineRule="auto"/>
              <w:ind w:left="283.4645669291342" w:hanging="360"/>
              <w:jc w:val="both"/>
              <w:rPr>
                <w:rFonts w:ascii="Arial" w:cs="Arial" w:eastAsia="Arial" w:hAnsi="Arial"/>
                <w:color w:val="6aa84f"/>
              </w:rPr>
            </w:pPr>
            <w:r w:rsidDel="00000000" w:rsidR="00000000" w:rsidRPr="00000000">
              <w:rPr>
                <w:rFonts w:ascii="Arial" w:cs="Arial" w:eastAsia="Arial" w:hAnsi="Arial"/>
                <w:rtl w:val="0"/>
              </w:rPr>
              <w:t xml:space="preserve">Acta de inicio con radicado SCRD 20258000330033</w:t>
            </w:r>
          </w:p>
          <w:p w:rsidR="00000000" w:rsidDel="00000000" w:rsidP="00000000" w:rsidRDefault="00000000" w:rsidRPr="00000000" w14:paraId="00000092">
            <w:pPr>
              <w:numPr>
                <w:ilvl w:val="0"/>
                <w:numId w:val="1"/>
              </w:numPr>
              <w:spacing w:after="0" w:lineRule="auto"/>
              <w:ind w:left="283.4645669291342" w:hanging="360"/>
              <w:jc w:val="both"/>
              <w:rPr>
                <w:rFonts w:ascii="Arial" w:cs="Arial" w:eastAsia="Arial" w:hAnsi="Arial"/>
                <w:color w:val="6aa84f"/>
              </w:rPr>
            </w:pPr>
            <w:r w:rsidDel="00000000" w:rsidR="00000000" w:rsidRPr="00000000">
              <w:rPr>
                <w:rFonts w:ascii="Arial" w:cs="Arial" w:eastAsia="Arial" w:hAnsi="Arial"/>
                <w:rtl w:val="0"/>
              </w:rPr>
              <w:t xml:space="preserve">Radicado solicitud adición del convenio: Orfeo No </w:t>
            </w:r>
            <w:hyperlink r:id="rId8">
              <w:r w:rsidDel="00000000" w:rsidR="00000000" w:rsidRPr="00000000">
                <w:rPr>
                  <w:rFonts w:ascii="Arial" w:cs="Arial" w:eastAsia="Arial" w:hAnsi="Arial"/>
                  <w:rtl w:val="0"/>
                </w:rPr>
                <w:t xml:space="preserve">20258000484873</w:t>
              </w:r>
            </w:hyperlink>
            <w:r w:rsidDel="00000000" w:rsidR="00000000" w:rsidRPr="00000000">
              <w:rPr>
                <w:rFonts w:ascii="Arial" w:cs="Arial" w:eastAsia="Arial" w:hAnsi="Arial"/>
                <w:rtl w:val="0"/>
              </w:rPr>
              <w:t xml:space="preserve">, mediante el cual se solicitó a la oficina de contratos de la SCRD, la modificación del convenio 650 de 2025, con el fin de adicionar los recursos provenientes de los Fondos de Desarrollo Local. Dentro de este oficio de modificación se encuentra el valor asignado por el Fondo de Teusaquillo, por valor de $247.899.857</w:t>
            </w:r>
          </w:p>
          <w:p w:rsidR="00000000" w:rsidDel="00000000" w:rsidP="00000000" w:rsidRDefault="00000000" w:rsidRPr="00000000" w14:paraId="00000093">
            <w:pPr>
              <w:numPr>
                <w:ilvl w:val="0"/>
                <w:numId w:val="1"/>
              </w:numPr>
              <w:spacing w:after="0" w:lineRule="auto"/>
              <w:ind w:left="283.4645669291342" w:hanging="360"/>
              <w:jc w:val="both"/>
              <w:rPr>
                <w:rFonts w:ascii="Arial" w:cs="Arial" w:eastAsia="Arial" w:hAnsi="Arial"/>
                <w:color w:val="6aa84f"/>
              </w:rPr>
            </w:pPr>
            <w:r w:rsidDel="00000000" w:rsidR="00000000" w:rsidRPr="00000000">
              <w:rPr>
                <w:rFonts w:ascii="Arial" w:cs="Arial" w:eastAsia="Arial" w:hAnsi="Arial"/>
                <w:rtl w:val="0"/>
              </w:rPr>
              <w:t xml:space="preserve">CDP 1551 y CRP 2503 para la adición al FDL Teusaquillo</w:t>
            </w:r>
          </w:p>
          <w:p w:rsidR="00000000" w:rsidDel="00000000" w:rsidP="00000000" w:rsidRDefault="00000000" w:rsidRPr="00000000" w14:paraId="00000094">
            <w:pPr>
              <w:numPr>
                <w:ilvl w:val="0"/>
                <w:numId w:val="1"/>
              </w:numPr>
              <w:spacing w:after="0" w:lineRule="auto"/>
              <w:ind w:left="283.4645669291342" w:hanging="360"/>
              <w:jc w:val="both"/>
              <w:rPr>
                <w:rFonts w:ascii="Arial" w:cs="Arial" w:eastAsia="Arial" w:hAnsi="Arial"/>
                <w:color w:val="6aa84f"/>
              </w:rPr>
            </w:pPr>
            <w:r w:rsidDel="00000000" w:rsidR="00000000" w:rsidRPr="00000000">
              <w:rPr>
                <w:rFonts w:ascii="Arial" w:cs="Arial" w:eastAsia="Arial" w:hAnsi="Arial"/>
                <w:rtl w:val="0"/>
              </w:rPr>
              <w:t xml:space="preserve">Acta de comité técnico y administrativo No. 7 del 27 de octubre de 2025 llevado a cabo con Fundalectura a través del cual se realizó la aprobación de la ejecución de los recursos adicionados al contrato provenientes de los Fondos de Desarrollo Local, incluyendo Teusaquillo.</w:t>
            </w:r>
          </w:p>
          <w:p w:rsidR="00000000" w:rsidDel="00000000" w:rsidP="00000000" w:rsidRDefault="00000000" w:rsidRPr="00000000" w14:paraId="0000009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6">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Bienal:</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en cumplimiento de la obligación de aportar la capacidad técnica instalada, financiera, operativa, administrativa, de recurso humano y de gestión para el desarrollo de las actividades del convenio, se dispusieron los equipos profesionales, administrativos y logísticos necesarios para garantizar la ejecución integral del proyecto, conforme a lo definido y aprobado por el Comité Técnico de Seguimiento. Los recursos aportados por el Fondo de Desarrollo Local de Teusaquillo se ejecutaron en el marco del convenio 528 de 2025 que garantiza los aportes en capacidades requeridas.</w:t>
            </w:r>
          </w:p>
          <w:p w:rsidR="00000000" w:rsidDel="00000000" w:rsidP="00000000" w:rsidRDefault="00000000" w:rsidRPr="00000000" w14:paraId="0000009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8">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Bogotá 24 horas: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la Secretaría Distrital de Cultura, Recreación y Deporte, a través de la Dirección de Economía, Estudios y Política (DEEP), aportó la contrapartida institucional correspondiente al equipo técnico responsable del acompañamiento integral de la Invitación Cultural </w:t>
            </w:r>
            <w:r w:rsidDel="00000000" w:rsidR="00000000" w:rsidRPr="00000000">
              <w:rPr>
                <w:rFonts w:ascii="Arial" w:cs="Arial" w:eastAsia="Arial" w:hAnsi="Arial"/>
                <w:i w:val="1"/>
                <w:iCs w:val="1"/>
                <w:rtl w:val="0"/>
              </w:rPr>
              <w:t xml:space="preserve">Territorios Vivos 24/7</w:t>
            </w:r>
            <w:r w:rsidDel="00000000" w:rsidR="00000000" w:rsidRPr="00000000">
              <w:rPr>
                <w:rFonts w:ascii="Arial" w:cs="Arial" w:eastAsia="Arial" w:hAnsi="Arial"/>
                <w:rtl w:val="0"/>
              </w:rPr>
              <w:t xml:space="preserve"> en la localidad de Teusaquillo. Este equipo brindó seguimiento permanente a las etapas del proceso, desde la apertura y socialización de la invitación hasta la ejecución de las propuestas seleccionadas. Se incluyen los informes finales de cada uno de los ganadores en las carpetas correspondientes. </w:t>
            </w:r>
          </w:p>
          <w:p w:rsidR="00000000" w:rsidDel="00000000" w:rsidP="00000000" w:rsidRDefault="00000000" w:rsidRPr="00000000" w14:paraId="00000099">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La contrapartida estuvo compuesta por el profesional transversal, el líder de la estrategia Bogotá 24/7, el líder de fomento, el apoyo administrativo de fomento, el gestor territorial, el apoyo administrativo y el profesional jurídico, con porcentajes específicos de la carga laboral mensual para garantizar el acompañamiento técnico, administrativo y jurídico de la estrategia. De acuerdo con el consolidado de contrapartida del periodo, este equipo registró un avance promedio del 83%, reflejo del acompañamiento sostenido en la revisión de lineamientos, orientación a los participantes, seguimiento a la ejecución, respuesta a requerimientos del FDL y asesoría en temas operativos y normativos.</w:t>
            </w:r>
          </w:p>
          <w:p w:rsidR="00000000" w:rsidDel="00000000" w:rsidP="00000000" w:rsidRDefault="00000000" w:rsidRPr="00000000" w14:paraId="0000009A">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Distritos Creativos:</w:t>
            </w:r>
            <w:r w:rsidDel="00000000" w:rsidR="00000000" w:rsidRPr="00000000">
              <w:rPr>
                <w:rFonts w:ascii="Arial" w:cs="Arial" w:eastAsia="Arial" w:hAnsi="Arial"/>
                <w:b w:val="1"/>
                <w:bCs w:val="1"/>
                <w:rtl w:val="0"/>
              </w:rPr>
              <w:t xml:space="preserve"> l</w:t>
            </w:r>
            <w:r w:rsidDel="00000000" w:rsidR="00000000" w:rsidRPr="00000000">
              <w:rPr>
                <w:rFonts w:ascii="Arial" w:cs="Arial" w:eastAsia="Arial" w:hAnsi="Arial"/>
                <w:rtl w:val="0"/>
              </w:rPr>
              <w:t xml:space="preserve">a contrapartida aportada por la SCRD desde la DEEP para el componente Distritos Creativos se materializó a través del equipo técnico encargado del acompañamiento a la invitación </w:t>
            </w:r>
            <w:r w:rsidDel="00000000" w:rsidR="00000000" w:rsidRPr="00000000">
              <w:rPr>
                <w:rFonts w:ascii="Arial" w:cs="Arial" w:eastAsia="Arial" w:hAnsi="Arial"/>
                <w:i w:val="1"/>
                <w:iCs w:val="1"/>
                <w:rtl w:val="0"/>
              </w:rPr>
              <w:t xml:space="preserve">Colaboratorios Locales en Distritos Creativos – Teusaquillo</w:t>
            </w:r>
            <w:r w:rsidDel="00000000" w:rsidR="00000000" w:rsidRPr="00000000">
              <w:rPr>
                <w:rFonts w:ascii="Arial" w:cs="Arial" w:eastAsia="Arial" w:hAnsi="Arial"/>
                <w:rtl w:val="0"/>
              </w:rPr>
              <w:t xml:space="preserve">. Este equipo participó en todas las etapas del proceso, incluyendo la estructuración técnica, la revisión de lineamientos, la socialización con actores del territorio, el seguimiento a la evaluación, la verificación de insumos y la supervisión de la ejecución de las propuestas ganadoras. </w:t>
            </w:r>
          </w:p>
          <w:p w:rsidR="00000000" w:rsidDel="00000000" w:rsidP="00000000" w:rsidRDefault="00000000" w:rsidRPr="00000000" w14:paraId="0000009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C">
            <w:pPr>
              <w:spacing w:after="0" w:line="240" w:lineRule="auto"/>
              <w:jc w:val="both"/>
              <w:rPr>
                <w:rFonts w:ascii="Arial" w:cs="Arial" w:eastAsia="Arial" w:hAnsi="Arial"/>
              </w:rPr>
            </w:pPr>
            <w:r w:rsidDel="00000000" w:rsidR="00000000" w:rsidRPr="00000000">
              <w:rPr>
                <w:rFonts w:ascii="Arial" w:cs="Arial" w:eastAsia="Arial" w:hAnsi="Arial"/>
                <w:rtl w:val="0"/>
              </w:rPr>
              <w:t xml:space="preserve">El equipo responsable estuvo conformado por el profesional transversal, el líder de la estrategia Distritos Creativos, el líder de fomento, el apoyo administrativo de fomento, el gestor territorial, el apoyo administrativo y el profesional jurídico, quienes aportaron dedicación parcial para garantizar el desarrollo adecuado del componente. Según el consolidado de contrapartida, el avance promedio para la estrategia fue del 83%, lo que refleja la participación activa del equipo en la orientación técnica, la articulación institucional, la revisión de documentos, la atención de requerimientos del Fondo de Desarrollo Local y el acompañamiento a la ejecución de las iniciativas seleccionadas.</w:t>
            </w:r>
          </w:p>
        </w:tc>
      </w:tr>
    </w:tbl>
    <w:p w:rsidR="00000000" w:rsidDel="00000000" w:rsidP="00000000" w:rsidRDefault="00000000" w:rsidRPr="00000000" w14:paraId="0000009D">
      <w:pPr>
        <w:jc w:val="both"/>
        <w:rPr>
          <w:rFonts w:ascii="Arial" w:cs="Arial" w:eastAsia="Arial" w:hAnsi="Arial"/>
        </w:rPr>
      </w:pPr>
      <w:r w:rsidDel="00000000" w:rsidR="00000000" w:rsidRPr="00000000">
        <w:rPr>
          <w:rtl w:val="0"/>
        </w:rPr>
      </w:r>
    </w:p>
    <w:p w:rsidR="00000000" w:rsidDel="00000000" w:rsidP="00000000" w:rsidRDefault="00000000" w:rsidRPr="00000000" w14:paraId="0000009E">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4: </w:t>
      </w:r>
    </w:p>
    <w:tbl>
      <w:tblPr>
        <w:tblStyle w:val="Table6"/>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9F">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0A0">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0A1">
            <w:pPr>
              <w:spacing w:after="0" w:line="240" w:lineRule="auto"/>
              <w:jc w:val="both"/>
              <w:rPr>
                <w:rFonts w:ascii="Arial" w:cs="Arial" w:eastAsia="Arial" w:hAnsi="Arial"/>
              </w:rPr>
            </w:pPr>
            <w:r w:rsidDel="00000000" w:rsidR="00000000" w:rsidRPr="00000000">
              <w:rPr>
                <w:rFonts w:ascii="Arial" w:cs="Arial" w:eastAsia="Arial" w:hAnsi="Arial"/>
                <w:rtl w:val="0"/>
              </w:rPr>
              <w:t xml:space="preserve">Elaborar los cronogramas y / o planes de trabajo necesarios para la ejecución del convenio.</w:t>
            </w:r>
          </w:p>
        </w:tc>
        <w:tc>
          <w:tcPr/>
          <w:p w:rsidR="00000000" w:rsidDel="00000000" w:rsidP="00000000" w:rsidRDefault="00000000" w:rsidRPr="00000000" w14:paraId="000000A2">
            <w:pPr>
              <w:spacing w:after="0" w:line="240" w:lineRule="auto"/>
              <w:jc w:val="both"/>
              <w:rPr>
                <w:rFonts w:ascii="Arial" w:cs="Arial" w:eastAsia="Arial" w:hAnsi="Arial"/>
              </w:rPr>
            </w:pPr>
            <w:r w:rsidDel="00000000" w:rsidR="00000000" w:rsidRPr="00000000">
              <w:rPr>
                <w:rFonts w:ascii="Arial" w:cs="Arial" w:eastAsia="Arial" w:hAnsi="Arial"/>
                <w:rtl w:val="0"/>
              </w:rPr>
              <w:t xml:space="preserve">A continuación se indica de qué manera se construyeron cronogramas y planes de trabajo en coordinación con el Fondo y Alcaldía.</w:t>
            </w:r>
          </w:p>
          <w:p w:rsidR="00000000" w:rsidDel="00000000" w:rsidP="00000000" w:rsidRDefault="00000000" w:rsidRPr="00000000" w14:paraId="000000A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4">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Barrios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b w:val="1"/>
                <w:bCs w:val="1"/>
                <w:rtl w:val="0"/>
              </w:rPr>
              <w:t xml:space="preserve">vivos: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a continuación se describe el desarrollo de la presente obligación de acuerdo a cada uno de los tipos de laboratorios implementados en la localidad.</w:t>
            </w:r>
            <w:r w:rsidDel="00000000" w:rsidR="00000000" w:rsidRPr="00000000">
              <w:rPr>
                <w:rtl w:val="0"/>
              </w:rPr>
            </w:r>
          </w:p>
          <w:p w:rsidR="00000000" w:rsidDel="00000000" w:rsidP="00000000" w:rsidRDefault="00000000" w:rsidRPr="00000000" w14:paraId="000000A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6">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Laboratorio de Oportunidades Culturales: </w:t>
            </w:r>
            <w:r w:rsidDel="00000000" w:rsidR="00000000" w:rsidRPr="00000000">
              <w:rPr>
                <w:rFonts w:ascii="Arial" w:cs="Arial" w:eastAsia="Arial" w:hAnsi="Arial"/>
                <w:rtl w:val="0"/>
              </w:rPr>
              <w:t xml:space="preserve">a través de los comités técnicos, mesas de trabajo y reuniones particulares con el Fondo de Desarrollo Local se compartieron las agendas, espacios y apuestas territoriales que tuvieron oportunidad de ser retroalimentadas por parte de la Alcaldía Local, con miras a fortalecer los procesos territoriales y encontrar oportunidades de articulación con las apuestas trazadas en la localidad de Teusaquillo. En este sentido el reconocimiento de las dinámicas territoriales y el flujo de información de ida y regreso ha permitido adelantar los ajustes necesarios en espacios, actividades o cronogramas para garantizar el cumplimiento de los objetivos propuestos en el convenio. En consecuencia se adjunta el cronograma que se estableció para la implementación de los dos laboratorios de oportunidades en Teusaquillo.</w:t>
            </w:r>
          </w:p>
          <w:p w:rsidR="00000000" w:rsidDel="00000000" w:rsidP="00000000" w:rsidRDefault="00000000" w:rsidRPr="00000000" w14:paraId="000000A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8">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Laboratorios de Transformaciones Culturales: </w:t>
            </w:r>
            <w:r w:rsidDel="00000000" w:rsidR="00000000" w:rsidRPr="00000000">
              <w:rPr>
                <w:rFonts w:ascii="Arial" w:cs="Arial" w:eastAsia="Arial" w:hAnsi="Arial"/>
                <w:rtl w:val="0"/>
              </w:rPr>
              <w:t xml:space="preserve">e</w:t>
            </w:r>
            <w:r w:rsidDel="00000000" w:rsidR="00000000" w:rsidRPr="00000000">
              <w:rPr>
                <w:rFonts w:ascii="Arial" w:cs="Arial" w:eastAsia="Arial" w:hAnsi="Arial"/>
                <w:rtl w:val="0"/>
              </w:rPr>
              <w:t xml:space="preserve">l cronograma que se creó para la ejecución de estos laboratorios se socializaron con la Alcaldía Local y de esta forma ellos pudieron acompañar los distintos encuentros con la comunidad. Adicionalmente, en los comités técnicos se mencionaron los pasos a seguir con el laboratorio para considerar los momentos de articulación. Cabe mencionar que los cronogramas también fueron construidos y ajustados con base en acuerdos con la comunidad.</w:t>
            </w:r>
            <w:r w:rsidDel="00000000" w:rsidR="00000000" w:rsidRPr="00000000">
              <w:rPr>
                <w:rtl w:val="0"/>
              </w:rPr>
            </w:r>
          </w:p>
          <w:p w:rsidR="00000000" w:rsidDel="00000000" w:rsidP="00000000" w:rsidRDefault="00000000" w:rsidRPr="00000000" w14:paraId="000000A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B">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Bibliotecas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junto al equipo misional se realizaron mesas de planeación para definir el cronograma de preproducción, producción y post producción tanto de la Feria La Vuelta como de la programación cultural en las PPP. El cronograma y las acciones a ejecutar se socializaron con la referente cultural de la Alcaldía de Teusaquillo; lo cual permitió garantizar claridad en los tiempos, las acciones y así asegurar la ejecución de las actividades.</w:t>
            </w:r>
          </w:p>
          <w:p w:rsidR="00000000" w:rsidDel="00000000" w:rsidP="00000000" w:rsidRDefault="00000000" w:rsidRPr="00000000" w14:paraId="000000A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D">
            <w:pPr>
              <w:spacing w:after="0" w:line="240" w:lineRule="auto"/>
              <w:jc w:val="both"/>
              <w:rPr>
                <w:rFonts w:ascii="Arial" w:cs="Arial" w:eastAsia="Arial" w:hAnsi="Arial"/>
              </w:rPr>
            </w:pPr>
            <w:commentRangeStart w:id="0"/>
            <w:r w:rsidDel="00000000" w:rsidR="00000000" w:rsidRPr="00000000">
              <w:rPr>
                <w:rFonts w:ascii="Arial" w:cs="Arial" w:eastAsia="Arial" w:hAnsi="Arial"/>
                <w:b w:val="1"/>
                <w:bCs w:val="1"/>
                <w:rtl w:val="0"/>
              </w:rPr>
              <w:t xml:space="preserve">Bienal:</w:t>
            </w:r>
            <w:commentRangeEnd w:id="0"/>
            <w:r w:rsidDel="00000000" w:rsidR="00000000" w:rsidRPr="00000000">
              <w:commentReference w:id="0"/>
            </w:r>
            <w:r w:rsidDel="00000000" w:rsidR="00000000" w:rsidRPr="00000000">
              <w:rPr>
                <w:rFonts w:ascii="Arial" w:cs="Arial" w:eastAsia="Arial" w:hAnsi="Arial"/>
                <w:rtl w:val="0"/>
              </w:rPr>
              <w:t xml:space="preserve"> En cumplimiento de esta obligación, se estructuraron los cronogramas y planes de trabajo correspondientes al desarrollo de las actividades programadas para la Bienal </w:t>
            </w:r>
            <w:r w:rsidDel="00000000" w:rsidR="00000000" w:rsidRPr="00000000">
              <w:rPr>
                <w:rFonts w:ascii="Arial" w:cs="Arial" w:eastAsia="Arial" w:hAnsi="Arial"/>
                <w:rtl w:val="0"/>
              </w:rPr>
              <w:t xml:space="preserve">BOG25</w:t>
            </w:r>
            <w:r w:rsidDel="00000000" w:rsidR="00000000" w:rsidRPr="00000000">
              <w:rPr>
                <w:rFonts w:ascii="Arial" w:cs="Arial" w:eastAsia="Arial" w:hAnsi="Arial"/>
                <w:rtl w:val="0"/>
              </w:rPr>
              <w:t xml:space="preserve">. Estos instrumentos se construyeron conjuntamente con el referente de cultura de la Alcaldía Local de Teusaquillo, con quien se coordinaron dos actividades de visita destinadas a públicos objetivos específicos. Esta articulación permitió planificar de manera eficiente, garantizar claridad en las responsabilidades y asegurar la adecuada ejecución de las actividades. En la plazoleta del Movistar Arena, la Bienal instaló la intervención Ewaipanoma: Messi, Jennifer López y Bad Bunny, del artista Juan Sebastián Peláez. Esta obra se compone de tres piezas en vinilo adhesivo sobre lámina alveolar, que representan figuras míticas sin cabeza (inspiradas en crónicas del siglo XVI) con rostros de celebridades contemporáneas, en un gesto de crítica poética al imaginario colonial. En el Complejo Simón Bolívar / Teusaquillo, se inició la instalación de uno de los legados más importantes de la Bienal; el monumento “Umbral”, del artista Carlos Castro Arias, ganador de la convocatoria “El arte de dar las gracias”. Este monumento homenajea al personal de salud y está en el polígono de la Biblioteca Pública Virgilio Barco, ubicada en Teusaquillo (altura calle 63).</w:t>
            </w:r>
          </w:p>
          <w:p w:rsidR="00000000" w:rsidDel="00000000" w:rsidP="00000000" w:rsidRDefault="00000000" w:rsidRPr="00000000" w14:paraId="000000A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F">
            <w:pPr>
              <w:spacing w:after="0" w:line="240" w:lineRule="auto"/>
              <w:jc w:val="both"/>
              <w:rPr>
                <w:rFonts w:ascii="Arial" w:cs="Arial" w:eastAsia="Arial" w:hAnsi="Arial"/>
                <w:b w:val="1"/>
                <w:bCs w:val="1"/>
              </w:rPr>
            </w:pPr>
            <w:commentRangeStart w:id="1"/>
            <w:r w:rsidDel="00000000" w:rsidR="00000000" w:rsidRPr="00000000">
              <w:rPr>
                <w:rFonts w:ascii="Arial" w:cs="Arial" w:eastAsia="Arial" w:hAnsi="Arial"/>
                <w:b w:val="1"/>
                <w:bCs w:val="1"/>
                <w:rtl w:val="0"/>
              </w:rPr>
              <w:t xml:space="preserve">Bogotá 24 horas:</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B0">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El cronograma de ejecución del componente Bogotá 24/7 se desarrolló en dos fases claramente diferenciadas. En un primer momento, se surtieron los tiempos correspondientes a la invitación cultural </w:t>
            </w:r>
            <w:r w:rsidDel="00000000" w:rsidR="00000000" w:rsidRPr="00000000">
              <w:rPr>
                <w:rFonts w:ascii="Arial" w:cs="Arial" w:eastAsia="Arial" w:hAnsi="Arial"/>
                <w:i w:val="1"/>
                <w:iCs w:val="1"/>
                <w:rtl w:val="0"/>
              </w:rPr>
              <w:t xml:space="preserve">Territorios Vivos 24/7</w:t>
            </w:r>
            <w:r w:rsidDel="00000000" w:rsidR="00000000" w:rsidRPr="00000000">
              <w:rPr>
                <w:rFonts w:ascii="Arial" w:cs="Arial" w:eastAsia="Arial" w:hAnsi="Arial"/>
                <w:rtl w:val="0"/>
              </w:rPr>
              <w:t xml:space="preserve">, que incluyeron la expedición del acto administrativo de apertura, la socialización con los agentes culturales de la localidad, la apertura y cierre de postulaciones, la verificación de requisitos, la evaluación por parte de los jurados y la publicación de resultados. Estas etapas fueron coordinadas institucionalmente y se ajustaron cuando fue necesario.</w:t>
            </w:r>
          </w:p>
          <w:p w:rsidR="00000000" w:rsidDel="00000000" w:rsidP="00000000" w:rsidRDefault="00000000" w:rsidRPr="00000000" w14:paraId="000000B1">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En una segunda fase, tras la selección de los ganadores, se consolidaron los cronogramas de ejecución de cada una de las propuestas. Estos cronogramas, elaborados por los equipos ejecutores según las características de sus actividades de formación, circulación y activación nocturna, fueron revisados y validados por la SCRD y posteriormente compartidos con los Fondos de Desarrollo Local para su seguimiento.</w:t>
            </w:r>
          </w:p>
          <w:p w:rsidR="00000000" w:rsidDel="00000000" w:rsidP="00000000" w:rsidRDefault="00000000" w:rsidRPr="00000000" w14:paraId="000000B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3">
            <w:pPr>
              <w:spacing w:after="0" w:line="240" w:lineRule="auto"/>
              <w:jc w:val="both"/>
              <w:rPr>
                <w:rFonts w:ascii="Arial" w:cs="Arial" w:eastAsia="Arial" w:hAnsi="Arial"/>
              </w:rPr>
            </w:pPr>
            <w:commentRangeStart w:id="2"/>
            <w:commentRangeStart w:id="3"/>
            <w:r w:rsidDel="00000000" w:rsidR="00000000" w:rsidRPr="00000000">
              <w:rPr>
                <w:rFonts w:ascii="Arial" w:cs="Arial" w:eastAsia="Arial" w:hAnsi="Arial"/>
                <w:b w:val="1"/>
                <w:bCs w:val="1"/>
                <w:rtl w:val="0"/>
              </w:rPr>
              <w:t xml:space="preserve">Distritos Creativos:</w:t>
            </w:r>
            <w:commentRangeEnd w:id="2"/>
            <w:r w:rsidDel="00000000" w:rsidR="00000000" w:rsidRPr="00000000">
              <w:commentReference w:id="2"/>
            </w:r>
            <w:commentRangeEnd w:id="3"/>
            <w:r w:rsidDel="00000000" w:rsidR="00000000" w:rsidRPr="00000000">
              <w:commentReference w:id="3"/>
            </w:r>
            <w:r w:rsidDel="00000000" w:rsidR="00000000" w:rsidRPr="00000000">
              <w:rPr>
                <w:rFonts w:ascii="Arial" w:cs="Arial" w:eastAsia="Arial" w:hAnsi="Arial"/>
                <w:rtl w:val="0"/>
              </w:rPr>
              <w:t xml:space="preserve"> Distritos Creativos contó igualmente con un cronograma estructurado en dos etapas. La primera correspondió al desarrollo completo de la invitación cultural </w:t>
            </w:r>
            <w:r w:rsidDel="00000000" w:rsidR="00000000" w:rsidRPr="00000000">
              <w:rPr>
                <w:rFonts w:ascii="Arial" w:cs="Arial" w:eastAsia="Arial" w:hAnsi="Arial"/>
                <w:i w:val="1"/>
                <w:iCs w:val="1"/>
                <w:rtl w:val="0"/>
              </w:rPr>
              <w:t xml:space="preserve">Colaboratorios Locales en Distritos Creativos – Teusaquillo</w:t>
            </w:r>
            <w:r w:rsidDel="00000000" w:rsidR="00000000" w:rsidRPr="00000000">
              <w:rPr>
                <w:rFonts w:ascii="Arial" w:cs="Arial" w:eastAsia="Arial" w:hAnsi="Arial"/>
                <w:rtl w:val="0"/>
              </w:rPr>
              <w:t xml:space="preserve">, que comprendió la resolución de apertura, la socialización, la recepción y cierre de postulaciones, la verificación documental, la evaluación técnica y la publicación de resultados. Durante este proceso, las coordinaciones con la Alcaldía Local se realizaron únicamente cuando fueron necesarias para ajustar tiempos, validar escenarios o fortalecer la articulación territorial. Se incluyen los informes finales de cada uno de los ganadores en las carpetas correspondientes. </w:t>
            </w:r>
          </w:p>
          <w:p w:rsidR="00000000" w:rsidDel="00000000" w:rsidP="00000000" w:rsidRDefault="00000000" w:rsidRPr="00000000" w14:paraId="000000B4">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Con posterioridad a la selección de las propuestas ganadoras, se dio inicio a la segunda etapa, correspondiente a la estructuración y seguimiento de los cronogramas de ejecución. Cada equipo ejecutor presentó su programación detallada, la cual fue revisada, ajustada cuando correspondió y posteriormente compartida con el Fondo de Desarrollo Local para su conocimiento y verificación. Estos cronogramas permitieron organizar las sesiones formativas, los ejercicios de creación colaborativa y las actividades prácticas propias de los Colaboratorios Locales, asegurando un desarrollo metódico y alineado con los objetivos del Distrito Creativo de Teusaquillo.</w:t>
            </w:r>
          </w:p>
        </w:tc>
      </w:tr>
    </w:tbl>
    <w:p w:rsidR="00000000" w:rsidDel="00000000" w:rsidP="00000000" w:rsidRDefault="00000000" w:rsidRPr="00000000" w14:paraId="000000B5">
      <w:pPr>
        <w:jc w:val="both"/>
        <w:rPr>
          <w:rFonts w:ascii="Arial" w:cs="Arial" w:eastAsia="Arial" w:hAnsi="Arial"/>
        </w:rPr>
      </w:pPr>
      <w:r w:rsidDel="00000000" w:rsidR="00000000" w:rsidRPr="00000000">
        <w:rPr>
          <w:rtl w:val="0"/>
        </w:rPr>
      </w:r>
    </w:p>
    <w:p w:rsidR="00000000" w:rsidDel="00000000" w:rsidP="00000000" w:rsidRDefault="00000000" w:rsidRPr="00000000" w14:paraId="000000B6">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5: </w:t>
      </w:r>
    </w:p>
    <w:tbl>
      <w:tblPr>
        <w:tblStyle w:val="Table7"/>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B7">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0B8">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0B9">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Designar, por cada una de las entidades que hacen parte del convenio, supervisores que ejerzan un control y vigilancia del mismo</w:t>
            </w:r>
            <w:r w:rsidDel="00000000" w:rsidR="00000000" w:rsidRPr="00000000">
              <w:rPr>
                <w:rtl w:val="0"/>
              </w:rPr>
            </w:r>
          </w:p>
        </w:tc>
        <w:tc>
          <w:tcPr/>
          <w:p w:rsidR="00000000" w:rsidDel="00000000" w:rsidP="00000000" w:rsidRDefault="00000000" w:rsidRPr="00000000" w14:paraId="000000BA">
            <w:pPr>
              <w:spacing w:after="0" w:line="240" w:lineRule="auto"/>
              <w:ind w:left="0" w:firstLine="0"/>
              <w:jc w:val="both"/>
              <w:rPr>
                <w:rFonts w:ascii="Arial" w:cs="Arial" w:eastAsia="Arial" w:hAnsi="Arial"/>
              </w:rPr>
            </w:pPr>
            <w:r w:rsidDel="00000000" w:rsidR="00000000" w:rsidRPr="00000000">
              <w:rPr>
                <w:rFonts w:ascii="Arial" w:cs="Arial" w:eastAsia="Arial" w:hAnsi="Arial"/>
                <w:rtl w:val="0"/>
              </w:rPr>
              <w:t xml:space="preserve">Por medio de la comunicación interna con  radicado en Orfeo </w:t>
            </w:r>
            <w:r w:rsidDel="00000000" w:rsidR="00000000" w:rsidRPr="00000000">
              <w:rPr>
                <w:rFonts w:ascii="Arial" w:cs="Arial" w:eastAsia="Arial" w:hAnsi="Arial"/>
                <w:rtl w:val="0"/>
              </w:rPr>
              <w:t xml:space="preserve">No. 20258000416653</w:t>
            </w:r>
            <w:r w:rsidDel="00000000" w:rsidR="00000000" w:rsidRPr="00000000">
              <w:rPr>
                <w:rFonts w:ascii="Arial" w:cs="Arial" w:eastAsia="Arial" w:hAnsi="Arial"/>
                <w:rtl w:val="0"/>
              </w:rPr>
              <w:t xml:space="preserve">, se designaron como supervisores técnicos por la Secretaría, a:</w:t>
            </w:r>
          </w:p>
          <w:p w:rsidR="00000000" w:rsidDel="00000000" w:rsidP="00000000" w:rsidRDefault="00000000" w:rsidRPr="00000000" w14:paraId="000000BB">
            <w:pPr>
              <w:spacing w:after="0" w:line="240" w:lineRule="auto"/>
              <w:ind w:left="0" w:firstLine="0"/>
              <w:jc w:val="both"/>
              <w:rPr>
                <w:rFonts w:ascii="Arial" w:cs="Arial" w:eastAsia="Arial" w:hAnsi="Arial"/>
              </w:rPr>
            </w:pPr>
            <w:r w:rsidDel="00000000" w:rsidR="00000000" w:rsidRPr="00000000">
              <w:rPr>
                <w:rFonts w:ascii="Arial" w:cs="Arial" w:eastAsia="Arial" w:hAnsi="Arial"/>
                <w:rtl w:val="0"/>
              </w:rPr>
              <w:t xml:space="preserve">-Director de Asuntos Locales y Participación </w:t>
            </w:r>
          </w:p>
          <w:p w:rsidR="00000000" w:rsidDel="00000000" w:rsidP="00000000" w:rsidRDefault="00000000" w:rsidRPr="00000000" w14:paraId="000000BC">
            <w:pPr>
              <w:spacing w:after="0" w:line="240" w:lineRule="auto"/>
              <w:ind w:left="0" w:firstLine="0"/>
              <w:jc w:val="both"/>
              <w:rPr>
                <w:rFonts w:ascii="Arial" w:cs="Arial" w:eastAsia="Arial" w:hAnsi="Arial"/>
              </w:rPr>
            </w:pPr>
            <w:r w:rsidDel="00000000" w:rsidR="00000000" w:rsidRPr="00000000">
              <w:rPr>
                <w:rFonts w:ascii="Arial" w:cs="Arial" w:eastAsia="Arial" w:hAnsi="Arial"/>
                <w:rtl w:val="0"/>
              </w:rPr>
              <w:t xml:space="preserve">-Director de Transformaciones Culturales</w:t>
            </w:r>
          </w:p>
          <w:p w:rsidR="00000000" w:rsidDel="00000000" w:rsidP="00000000" w:rsidRDefault="00000000" w:rsidRPr="00000000" w14:paraId="000000BD">
            <w:pPr>
              <w:spacing w:after="0" w:line="240" w:lineRule="auto"/>
              <w:ind w:left="0" w:firstLine="0"/>
              <w:jc w:val="both"/>
              <w:rPr>
                <w:rFonts w:ascii="Arial" w:cs="Arial" w:eastAsia="Arial" w:hAnsi="Arial"/>
              </w:rPr>
            </w:pPr>
            <w:r w:rsidDel="00000000" w:rsidR="00000000" w:rsidRPr="00000000">
              <w:rPr>
                <w:rFonts w:ascii="Arial" w:cs="Arial" w:eastAsia="Arial" w:hAnsi="Arial"/>
                <w:rtl w:val="0"/>
              </w:rPr>
              <w:t xml:space="preserve">-Asesora del Despacho</w:t>
            </w:r>
          </w:p>
          <w:p w:rsidR="00000000" w:rsidDel="00000000" w:rsidP="00000000" w:rsidRDefault="00000000" w:rsidRPr="00000000" w14:paraId="000000BE">
            <w:pPr>
              <w:spacing w:after="0" w:line="240" w:lineRule="auto"/>
              <w:ind w:left="0" w:firstLine="0"/>
              <w:jc w:val="both"/>
              <w:rPr>
                <w:rFonts w:ascii="Arial" w:cs="Arial" w:eastAsia="Arial" w:hAnsi="Arial"/>
              </w:rPr>
            </w:pPr>
            <w:r w:rsidDel="00000000" w:rsidR="00000000" w:rsidRPr="00000000">
              <w:rPr>
                <w:rFonts w:ascii="Arial" w:cs="Arial" w:eastAsia="Arial" w:hAnsi="Arial"/>
                <w:rtl w:val="0"/>
              </w:rPr>
              <w:t xml:space="preserve">-Director de Economía, Estudios y Política</w:t>
            </w:r>
          </w:p>
          <w:p w:rsidR="00000000" w:rsidDel="00000000" w:rsidP="00000000" w:rsidRDefault="00000000" w:rsidRPr="00000000" w14:paraId="000000BF">
            <w:pPr>
              <w:spacing w:after="0" w:line="240" w:lineRule="auto"/>
              <w:ind w:left="0" w:firstLine="0"/>
              <w:jc w:val="both"/>
              <w:rPr>
                <w:rFonts w:ascii="Arial" w:cs="Arial" w:eastAsia="Arial" w:hAnsi="Arial"/>
              </w:rPr>
            </w:pPr>
            <w:r w:rsidDel="00000000" w:rsidR="00000000" w:rsidRPr="00000000">
              <w:rPr>
                <w:rFonts w:ascii="Arial" w:cs="Arial" w:eastAsia="Arial" w:hAnsi="Arial"/>
                <w:rtl w:val="0"/>
              </w:rPr>
              <w:t xml:space="preserve">-Directora de Lectura y Bibliotecas (siendo también la supervisora administrativa del convenio).</w:t>
            </w:r>
          </w:p>
          <w:p w:rsidR="00000000" w:rsidDel="00000000" w:rsidP="00000000" w:rsidRDefault="00000000" w:rsidRPr="00000000" w14:paraId="000000C0">
            <w:pPr>
              <w:spacing w:after="0" w:line="240" w:lineRule="auto"/>
              <w:ind w:left="0" w:firstLine="0"/>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0C1">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C2">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6: </w:t>
      </w:r>
    </w:p>
    <w:tbl>
      <w:tblPr>
        <w:tblStyle w:val="Table8"/>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C3">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0C4">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0C5">
            <w:pPr>
              <w:spacing w:after="0" w:line="240" w:lineRule="auto"/>
              <w:jc w:val="both"/>
              <w:rPr>
                <w:rFonts w:ascii="Arial" w:cs="Arial" w:eastAsia="Arial" w:hAnsi="Arial"/>
              </w:rPr>
            </w:pPr>
            <w:r w:rsidDel="00000000" w:rsidR="00000000" w:rsidRPr="00000000">
              <w:rPr>
                <w:rFonts w:ascii="Arial" w:cs="Arial" w:eastAsia="Arial" w:hAnsi="Arial"/>
                <w:rtl w:val="0"/>
              </w:rPr>
              <w:t xml:space="preserve">Integrar el Comité Técnico de Seguimiento al Convenio y cumplir las funciones que se asignan al mismo y designar los funcionarios o colaboradores que se consideren necesarios para su desarrollo.</w:t>
            </w:r>
          </w:p>
        </w:tc>
        <w:tc>
          <w:tcPr/>
          <w:p w:rsidR="00000000" w:rsidDel="00000000" w:rsidP="00000000" w:rsidRDefault="00000000" w:rsidRPr="00000000" w14:paraId="000000C6">
            <w:pPr>
              <w:spacing w:after="0" w:line="240" w:lineRule="auto"/>
              <w:jc w:val="both"/>
              <w:rPr>
                <w:rFonts w:ascii="Arial" w:cs="Arial" w:eastAsia="Arial" w:hAnsi="Arial"/>
              </w:rPr>
            </w:pPr>
            <w:r w:rsidDel="00000000" w:rsidR="00000000" w:rsidRPr="00000000">
              <w:rPr>
                <w:rFonts w:ascii="Arial" w:cs="Arial" w:eastAsia="Arial" w:hAnsi="Arial"/>
                <w:rtl w:val="0"/>
              </w:rPr>
              <w:t xml:space="preserve">El comité técnico operativo lo han integrado:</w:t>
            </w:r>
          </w:p>
          <w:p w:rsidR="00000000" w:rsidDel="00000000" w:rsidP="00000000" w:rsidRDefault="00000000" w:rsidRPr="00000000" w14:paraId="000000C7">
            <w:pPr>
              <w:spacing w:after="0" w:line="240" w:lineRule="auto"/>
              <w:jc w:val="both"/>
              <w:rPr>
                <w:rFonts w:ascii="Arial" w:cs="Arial" w:eastAsia="Arial" w:hAnsi="Arial"/>
              </w:rPr>
            </w:pPr>
            <w:r w:rsidDel="00000000" w:rsidR="00000000" w:rsidRPr="00000000">
              <w:rPr>
                <w:rFonts w:ascii="Arial" w:cs="Arial" w:eastAsia="Arial" w:hAnsi="Arial"/>
                <w:rtl w:val="0"/>
              </w:rPr>
              <w:t xml:space="preserve">Por la SCRD:</w:t>
            </w:r>
          </w:p>
          <w:p w:rsidR="00000000" w:rsidDel="00000000" w:rsidP="00000000" w:rsidRDefault="00000000" w:rsidRPr="00000000" w14:paraId="000000C8">
            <w:pPr>
              <w:numPr>
                <w:ilvl w:val="0"/>
                <w:numId w:val="2"/>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Andrea Victorino, directora de la DLB, como supervisora del convenio.</w:t>
            </w:r>
          </w:p>
          <w:p w:rsidR="00000000" w:rsidDel="00000000" w:rsidP="00000000" w:rsidRDefault="00000000" w:rsidRPr="00000000" w14:paraId="000000C9">
            <w:pPr>
              <w:numPr>
                <w:ilvl w:val="0"/>
                <w:numId w:val="2"/>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Natalia Sefair, como asesora del despacho.</w:t>
            </w:r>
          </w:p>
          <w:p w:rsidR="00000000" w:rsidDel="00000000" w:rsidP="00000000" w:rsidRDefault="00000000" w:rsidRPr="00000000" w14:paraId="000000CA">
            <w:pPr>
              <w:spacing w:after="0" w:line="240" w:lineRule="auto"/>
              <w:jc w:val="both"/>
              <w:rPr>
                <w:rFonts w:ascii="Arial" w:cs="Arial" w:eastAsia="Arial" w:hAnsi="Arial"/>
              </w:rPr>
            </w:pPr>
            <w:r w:rsidDel="00000000" w:rsidR="00000000" w:rsidRPr="00000000">
              <w:rPr>
                <w:rFonts w:ascii="Arial" w:cs="Arial" w:eastAsia="Arial" w:hAnsi="Arial"/>
                <w:rtl w:val="0"/>
              </w:rPr>
              <w:t xml:space="preserve">Por el Fondo:</w:t>
            </w:r>
          </w:p>
          <w:p w:rsidR="00000000" w:rsidDel="00000000" w:rsidP="00000000" w:rsidRDefault="00000000" w:rsidRPr="00000000" w14:paraId="000000CB">
            <w:pPr>
              <w:numPr>
                <w:ilvl w:val="0"/>
                <w:numId w:val="3"/>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María Angélica González Russi, como Alcaldesa local de Teusaquillo quien a su vez ha designado al apoyo a la supervisión designado, Mateo Sanchez Ortega, para participar en su nombre, en los comités.</w:t>
            </w:r>
          </w:p>
        </w:tc>
      </w:tr>
    </w:tbl>
    <w:p w:rsidR="00000000" w:rsidDel="00000000" w:rsidP="00000000" w:rsidRDefault="00000000" w:rsidRPr="00000000" w14:paraId="000000CC">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CD">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7: </w:t>
      </w:r>
    </w:p>
    <w:tbl>
      <w:tblPr>
        <w:tblStyle w:val="Table9"/>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CE">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0CF">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0D0">
            <w:pPr>
              <w:spacing w:after="0" w:line="240" w:lineRule="auto"/>
              <w:jc w:val="both"/>
              <w:rPr>
                <w:rFonts w:ascii="Arial" w:cs="Arial" w:eastAsia="Arial" w:hAnsi="Arial"/>
              </w:rPr>
            </w:pPr>
            <w:r w:rsidDel="00000000" w:rsidR="00000000" w:rsidRPr="00000000">
              <w:rPr>
                <w:rFonts w:ascii="Arial" w:cs="Arial" w:eastAsia="Arial" w:hAnsi="Arial"/>
                <w:rtl w:val="0"/>
              </w:rPr>
              <w:t xml:space="preserve">Entregar de manera oportuna la información requerida para el adecuado desarrollo del objeto del convenio.</w:t>
            </w:r>
          </w:p>
        </w:tc>
        <w:tc>
          <w:tcPr/>
          <w:p w:rsidR="00000000" w:rsidDel="00000000" w:rsidP="00000000" w:rsidRDefault="00000000" w:rsidRPr="00000000" w14:paraId="000000D1">
            <w:pPr>
              <w:spacing w:after="0" w:line="240" w:lineRule="auto"/>
              <w:jc w:val="both"/>
              <w:rPr>
                <w:rFonts w:ascii="Arial" w:cs="Arial" w:eastAsia="Arial" w:hAnsi="Arial"/>
              </w:rPr>
            </w:pPr>
            <w:r w:rsidDel="00000000" w:rsidR="00000000" w:rsidRPr="00000000">
              <w:rPr>
                <w:rFonts w:ascii="Arial" w:cs="Arial" w:eastAsia="Arial" w:hAnsi="Arial"/>
                <w:rtl w:val="0"/>
              </w:rPr>
              <w:t xml:space="preserve">El Fondo de desarrollo ha suministrado la información, entre ellas, las bases de datos de artistas de la localidad, que se le han solicitado. </w:t>
            </w:r>
          </w:p>
        </w:tc>
      </w:tr>
    </w:tbl>
    <w:p w:rsidR="00000000" w:rsidDel="00000000" w:rsidP="00000000" w:rsidRDefault="00000000" w:rsidRPr="00000000" w14:paraId="000000D2">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D3">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8: </w:t>
      </w:r>
    </w:p>
    <w:tbl>
      <w:tblPr>
        <w:tblStyle w:val="Table10"/>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D4">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0D5">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0D6">
            <w:pPr>
              <w:spacing w:after="0" w:line="240" w:lineRule="auto"/>
              <w:jc w:val="both"/>
              <w:rPr>
                <w:rFonts w:ascii="Arial" w:cs="Arial" w:eastAsia="Arial" w:hAnsi="Arial"/>
              </w:rPr>
            </w:pPr>
            <w:r w:rsidDel="00000000" w:rsidR="00000000" w:rsidRPr="00000000">
              <w:rPr>
                <w:rFonts w:ascii="Arial" w:cs="Arial" w:eastAsia="Arial" w:hAnsi="Arial"/>
                <w:rtl w:val="0"/>
              </w:rPr>
              <w:t xml:space="preserve">Coordinar, programar y asistir a las visitas técnicas que sean necesarias en la ejecución del convenio.</w:t>
            </w:r>
          </w:p>
        </w:tc>
        <w:tc>
          <w:tcPr/>
          <w:p w:rsidR="00000000" w:rsidDel="00000000" w:rsidP="00000000" w:rsidRDefault="00000000" w:rsidRPr="00000000" w14:paraId="000000D7">
            <w:pPr>
              <w:spacing w:after="0" w:line="240" w:lineRule="auto"/>
              <w:jc w:val="both"/>
              <w:rPr>
                <w:rFonts w:ascii="Arial" w:cs="Arial" w:eastAsia="Arial" w:hAnsi="Arial"/>
              </w:rPr>
            </w:pPr>
            <w:r w:rsidDel="00000000" w:rsidR="00000000" w:rsidRPr="00000000">
              <w:rPr>
                <w:rFonts w:ascii="Arial" w:cs="Arial" w:eastAsia="Arial" w:hAnsi="Arial"/>
                <w:rtl w:val="0"/>
              </w:rPr>
              <w:t xml:space="preserve">A continuación se indica</w:t>
            </w:r>
            <w:r w:rsidDel="00000000" w:rsidR="00000000" w:rsidRPr="00000000">
              <w:rPr>
                <w:rFonts w:ascii="Arial" w:cs="Arial" w:eastAsia="Arial" w:hAnsi="Arial"/>
                <w:rtl w:val="0"/>
              </w:rPr>
              <w:t xml:space="preserve"> las visitas técnicas se han realizado apoyados en el equipo del FDL:</w:t>
            </w:r>
          </w:p>
          <w:p w:rsidR="00000000" w:rsidDel="00000000" w:rsidP="00000000" w:rsidRDefault="00000000" w:rsidRPr="00000000" w14:paraId="000000D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9">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Barrios</w:t>
            </w:r>
            <w:r w:rsidDel="00000000" w:rsidR="00000000" w:rsidRPr="00000000">
              <w:rPr>
                <w:rFonts w:ascii="Arial" w:cs="Arial" w:eastAsia="Arial" w:hAnsi="Arial"/>
                <w:b w:val="1"/>
                <w:bCs w:val="1"/>
                <w:rtl w:val="0"/>
              </w:rPr>
              <w:t xml:space="preserve"> V</w:t>
            </w:r>
            <w:r w:rsidDel="00000000" w:rsidR="00000000" w:rsidRPr="00000000">
              <w:rPr>
                <w:rFonts w:ascii="Arial" w:cs="Arial" w:eastAsia="Arial" w:hAnsi="Arial"/>
                <w:b w:val="1"/>
                <w:bCs w:val="1"/>
                <w:rtl w:val="0"/>
              </w:rPr>
              <w:t xml:space="preserve">ivos: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A continuación se describe el desarrollo de la presente obligación de acuerdo a cada uno de los tipos de laboratorios implementados en la localidad.</w:t>
            </w:r>
          </w:p>
          <w:p w:rsidR="00000000" w:rsidDel="00000000" w:rsidP="00000000" w:rsidRDefault="00000000" w:rsidRPr="00000000" w14:paraId="000000D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B">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Laboratorios de oportunidades Culturales.</w:t>
            </w:r>
          </w:p>
          <w:p w:rsidR="00000000" w:rsidDel="00000000" w:rsidP="00000000" w:rsidRDefault="00000000" w:rsidRPr="00000000" w14:paraId="000000DC">
            <w:pPr>
              <w:spacing w:after="0" w:line="240" w:lineRule="auto"/>
              <w:jc w:val="both"/>
              <w:rPr>
                <w:rFonts w:ascii="Arial" w:cs="Arial" w:eastAsia="Arial" w:hAnsi="Arial"/>
              </w:rPr>
            </w:pPr>
            <w:r w:rsidDel="00000000" w:rsidR="00000000" w:rsidRPr="00000000">
              <w:rPr>
                <w:rFonts w:ascii="Arial" w:cs="Arial" w:eastAsia="Arial" w:hAnsi="Arial"/>
                <w:rtl w:val="0"/>
              </w:rPr>
              <w:t xml:space="preserve">Durante el periodo del presente informe no se realizaron visitas técnicas para la selección y planeación de la implementación de los hitos culturales. Durante este periodo se abordaron las fases dos y tres de la metodología por lo que no era necesario aún realizar este procedimiento.</w:t>
            </w:r>
          </w:p>
          <w:p w:rsidR="00000000" w:rsidDel="00000000" w:rsidP="00000000" w:rsidRDefault="00000000" w:rsidRPr="00000000" w14:paraId="000000D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E">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Laboratorio de transformaciones culturales</w:t>
            </w:r>
          </w:p>
          <w:p w:rsidR="00000000" w:rsidDel="00000000" w:rsidP="00000000" w:rsidRDefault="00000000" w:rsidRPr="00000000" w14:paraId="000000DF">
            <w:pPr>
              <w:spacing w:after="0" w:line="240" w:lineRule="auto"/>
              <w:jc w:val="both"/>
              <w:rPr>
                <w:rFonts w:ascii="Arial" w:cs="Arial" w:eastAsia="Arial" w:hAnsi="Arial"/>
              </w:rPr>
            </w:pPr>
            <w:r w:rsidDel="00000000" w:rsidR="00000000" w:rsidRPr="00000000">
              <w:rPr>
                <w:rFonts w:ascii="Arial" w:cs="Arial" w:eastAsia="Arial" w:hAnsi="Arial"/>
                <w:rtl w:val="0"/>
              </w:rPr>
              <w:t xml:space="preserve">Si bien no se llevaron a cabo visitas técnicas en campo en sentido estricto, se desarrollaron espacios de coordinación y análisis técnico que permitieron avanzar en la identificación y priorización de puntos críticos en los territorios intervenidos. En este marco, se realizó una reunión virtual en la que se definieron los puntos críticos de residuos en los barrios El Recuerdo y La Soledad, orientando así las acciones y la implementación de las estrategias en territorio.</w:t>
            </w:r>
          </w:p>
          <w:p w:rsidR="00000000" w:rsidDel="00000000" w:rsidP="00000000" w:rsidRDefault="00000000" w:rsidRPr="00000000" w14:paraId="000000E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1">
            <w:pPr>
              <w:spacing w:after="0" w:line="240" w:lineRule="auto"/>
              <w:jc w:val="both"/>
              <w:rPr>
                <w:rFonts w:ascii="Arial" w:cs="Arial" w:eastAsia="Arial" w:hAnsi="Arial"/>
              </w:rPr>
            </w:pPr>
            <w:r w:rsidDel="00000000" w:rsidR="00000000" w:rsidRPr="00000000">
              <w:rPr>
                <w:rFonts w:ascii="Arial" w:cs="Arial" w:eastAsia="Arial" w:hAnsi="Arial"/>
                <w:rtl w:val="0"/>
              </w:rPr>
              <w:t xml:space="preserve">Para el caso del laboratorio de Metro, no se realizaron visitas técnicas específicas, dado que la priorización del territorio respondió a su condición de área aledaña a la línea del metro, lo cual fue considerado un criterio estratégico dentro del proceso. En este sentido, aunque no se realizaron visitas técnicas en campo, se garantizó la coordinación, programación y acompañamiento técnico requerido para la ejecución del convenio, mediante espacios de articulación y análisis técnico que soportaron la toma de decisiones.</w:t>
            </w:r>
          </w:p>
          <w:p w:rsidR="00000000" w:rsidDel="00000000" w:rsidP="00000000" w:rsidRDefault="00000000" w:rsidRPr="00000000" w14:paraId="000000E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3">
            <w:pPr>
              <w:spacing w:after="0" w:line="240" w:lineRule="auto"/>
              <w:jc w:val="both"/>
              <w:rPr>
                <w:rFonts w:ascii="Arial" w:cs="Arial" w:eastAsia="Arial" w:hAnsi="Arial"/>
                <w:b w:val="1"/>
                <w:bCs w:val="1"/>
              </w:rPr>
            </w:pPr>
            <w:commentRangeStart w:id="4"/>
            <w:r w:rsidDel="00000000" w:rsidR="00000000" w:rsidRPr="00000000">
              <w:rPr>
                <w:rFonts w:ascii="Arial" w:cs="Arial" w:eastAsia="Arial" w:hAnsi="Arial"/>
                <w:b w:val="1"/>
                <w:bCs w:val="1"/>
                <w:rtl w:val="0"/>
              </w:rPr>
              <w:t xml:space="preserve">Bibliotecas</w:t>
            </w: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0E4">
            <w:pPr>
              <w:spacing w:after="0" w:line="240" w:lineRule="auto"/>
              <w:jc w:val="both"/>
              <w:rPr>
                <w:rFonts w:ascii="Arial" w:cs="Arial" w:eastAsia="Arial" w:hAnsi="Arial"/>
              </w:rPr>
            </w:pPr>
            <w:r w:rsidDel="00000000" w:rsidR="00000000" w:rsidRPr="00000000">
              <w:rPr>
                <w:rFonts w:ascii="Arial" w:cs="Arial" w:eastAsia="Arial" w:hAnsi="Arial"/>
                <w:rtl w:val="0"/>
              </w:rPr>
              <w:t xml:space="preserve">Los equipamientos en los cuales se llevó a cabo la programación cultural en la localidad como los PPP y la Biblioteca Pública Virgilio Barco para la Feria La Vuelta hacen parte de la Dirección de Lectura y Bibliotecas; lo cual conlleva un estricto seguimiento para que las condiciones de los espacios se mantengan. En el marco de las presentaciones musicales o de las actividades de programación cultural en las PPP, los artistas realizaron las visitas técnicas con acompañamiento del mediador territorial y estas se encauzaron más en los requerimientos técnicos con los cuales cada espacio contaba y en definir o acordar la capacidad de asistentes a los eventos. </w:t>
            </w:r>
            <w:commentRangeEnd w:id="4"/>
            <w:r w:rsidDel="00000000" w:rsidR="00000000" w:rsidRPr="00000000">
              <w:commentReference w:id="4"/>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E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6">
            <w:pPr>
              <w:spacing w:after="0" w:line="240" w:lineRule="auto"/>
              <w:jc w:val="both"/>
              <w:rPr>
                <w:rFonts w:ascii="Arial" w:cs="Arial" w:eastAsia="Arial" w:hAnsi="Arial"/>
              </w:rPr>
            </w:pPr>
            <w:commentRangeStart w:id="5"/>
            <w:commentRangeStart w:id="6"/>
            <w:commentRangeStart w:id="7"/>
            <w:r w:rsidDel="00000000" w:rsidR="00000000" w:rsidRPr="00000000">
              <w:rPr>
                <w:rFonts w:ascii="Arial" w:cs="Arial" w:eastAsia="Arial" w:hAnsi="Arial"/>
                <w:b w:val="1"/>
                <w:bCs w:val="1"/>
                <w:rtl w:val="0"/>
              </w:rPr>
              <w:t xml:space="preserve">Bienal:</w:t>
            </w:r>
            <w:r w:rsidDel="00000000" w:rsidR="00000000" w:rsidRPr="00000000">
              <w:rPr>
                <w:rFonts w:ascii="Arial" w:cs="Arial" w:eastAsia="Arial" w:hAnsi="Arial"/>
                <w:rtl w:val="0"/>
              </w:rPr>
              <w:t xml:space="preserve"> </w:t>
            </w:r>
            <w:commentRangeEnd w:id="5"/>
            <w:r w:rsidDel="00000000" w:rsidR="00000000" w:rsidRPr="00000000">
              <w:commentReference w:id="5"/>
            </w:r>
            <w:r w:rsidDel="00000000" w:rsidR="00000000" w:rsidRPr="00000000">
              <w:rPr>
                <w:rFonts w:ascii="Arial" w:cs="Arial" w:eastAsia="Arial" w:hAnsi="Arial"/>
                <w:rtl w:val="0"/>
              </w:rPr>
              <w:t xml:space="preserve">Durante este periodo se llevó a cabo una visita a la Bienal </w:t>
            </w:r>
            <w:r w:rsidDel="00000000" w:rsidR="00000000" w:rsidRPr="00000000">
              <w:rPr>
                <w:rFonts w:ascii="Arial" w:cs="Arial" w:eastAsia="Arial" w:hAnsi="Arial"/>
                <w:rtl w:val="0"/>
              </w:rPr>
              <w:t xml:space="preserve">BOG25</w:t>
            </w:r>
            <w:r w:rsidDel="00000000" w:rsidR="00000000" w:rsidRPr="00000000">
              <w:rPr>
                <w:rFonts w:ascii="Arial" w:cs="Arial" w:eastAsia="Arial" w:hAnsi="Arial"/>
                <w:rtl w:val="0"/>
              </w:rPr>
              <w:t xml:space="preserve">, tal como se acordó previamente con el equipo de la Alcaldía Local de Teusaquillo. La visita contó con la participación del equipo del Despacho de la Alcaldesa, permitiendo verificar en terreno el desarrollo de la iniciativa y fortaleciendo los procesos de seguimiento y control sobre las acciones ejecutadas. Esta actividad se cumplió conforme a los compromisos establecidos.</w:t>
            </w:r>
            <w:commentRangeEnd w:id="6"/>
            <w:r w:rsidDel="00000000" w:rsidR="00000000" w:rsidRPr="00000000">
              <w:commentReference w:id="6"/>
            </w:r>
            <w:commentRangeEnd w:id="7"/>
            <w:r w:rsidDel="00000000" w:rsidR="00000000" w:rsidRPr="00000000">
              <w:commentReference w:id="7"/>
            </w:r>
            <w:r w:rsidDel="00000000" w:rsidR="00000000" w:rsidRPr="00000000">
              <w:rPr>
                <w:rtl w:val="0"/>
              </w:rPr>
            </w:r>
          </w:p>
          <w:p w:rsidR="00000000" w:rsidDel="00000000" w:rsidP="00000000" w:rsidRDefault="00000000" w:rsidRPr="00000000" w14:paraId="000000E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8">
            <w:pPr>
              <w:spacing w:after="0" w:line="240" w:lineRule="auto"/>
              <w:jc w:val="both"/>
              <w:rPr>
                <w:rFonts w:ascii="Arial" w:cs="Arial" w:eastAsia="Arial" w:hAnsi="Arial"/>
              </w:rPr>
            </w:pPr>
            <w:commentRangeStart w:id="8"/>
            <w:commentRangeStart w:id="9"/>
            <w:commentRangeStart w:id="10"/>
            <w:r w:rsidDel="00000000" w:rsidR="00000000" w:rsidRPr="00000000">
              <w:rPr>
                <w:rFonts w:ascii="Arial" w:cs="Arial" w:eastAsia="Arial" w:hAnsi="Arial"/>
                <w:b w:val="1"/>
                <w:bCs w:val="1"/>
                <w:rtl w:val="0"/>
              </w:rPr>
              <w:t xml:space="preserve">Bogotá 24 horas:</w:t>
            </w:r>
            <w:r w:rsidDel="00000000" w:rsidR="00000000" w:rsidRPr="00000000">
              <w:rPr>
                <w:rFonts w:ascii="Arial" w:cs="Arial" w:eastAsia="Arial" w:hAnsi="Arial"/>
                <w:b w:val="1"/>
                <w:bCs w:val="1"/>
                <w:rtl w:val="0"/>
              </w:rPr>
              <w:t xml:space="preserve"> </w:t>
            </w:r>
            <w:commentRangeEnd w:id="8"/>
            <w:r w:rsidDel="00000000" w:rsidR="00000000" w:rsidRPr="00000000">
              <w:commentReference w:id="8"/>
            </w:r>
            <w:commentRangeEnd w:id="9"/>
            <w:r w:rsidDel="00000000" w:rsidR="00000000" w:rsidRPr="00000000">
              <w:commentReference w:id="9"/>
            </w:r>
            <w:r w:rsidDel="00000000" w:rsidR="00000000" w:rsidRPr="00000000">
              <w:rPr>
                <w:rFonts w:ascii="Arial" w:cs="Arial" w:eastAsia="Arial" w:hAnsi="Arial"/>
                <w:rtl w:val="0"/>
              </w:rPr>
              <w:t xml:space="preserve">En el marco del componente Bogotá 24/7, las visitas técnicas se realizaron directamente a las actividades ejecutadas por las propuestas ganadoras de la invitación cultural Territorios Vivos 24/7. Estas visitas se llevaron a cabo en los momentos en que la ejecución lo requirió y permitieron verificar en terreno las condiciones logísticas, operativas y territoriales de las iniciativas, incluyendo aspectos asociados a horarios extendidos, circulación de públicos, iluminación, seguridad y uso adecuado de los espacios. Se incluyen los informes finales de cada uno de los ganadores en las carpetas correspondientes. </w:t>
            </w:r>
          </w:p>
          <w:p w:rsidR="00000000" w:rsidDel="00000000" w:rsidP="00000000" w:rsidRDefault="00000000" w:rsidRPr="00000000" w14:paraId="000000E9">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Durante estas jornadas se acompañó el desarrollo de talleres, mentorías, sesiones formativas y actividades nocturnas programadas por las agrupaciones seleccionadas, asegurando que su implementación se ajustará a los lineamientos técnicos establecidos por la SCRD. De manera complementaria, se atendieron los requerimientos</w:t>
            </w:r>
            <w:r w:rsidDel="00000000" w:rsidR="00000000" w:rsidRPr="00000000">
              <w:rPr>
                <w:rFonts w:ascii="Roboto" w:cs="Roboto" w:eastAsia="Roboto" w:hAnsi="Roboto"/>
                <w:color w:val="1f1f1f"/>
                <w:sz w:val="21"/>
                <w:szCs w:val="21"/>
                <w:rtl w:val="0"/>
              </w:rPr>
              <w:t xml:space="preserve"> </w:t>
            </w:r>
            <w:r w:rsidDel="00000000" w:rsidR="00000000" w:rsidRPr="00000000">
              <w:rPr>
                <w:rFonts w:ascii="Arial" w:cs="Arial" w:eastAsia="Arial" w:hAnsi="Arial"/>
                <w:rtl w:val="0"/>
              </w:rPr>
              <w:t xml:space="preserve">de información solicitados por el Fondo de Desarrollo Local, consolidando la trazabilidad del seguimiento y permitiendo su articulación con los procesos de supervisión territorial.</w:t>
            </w:r>
            <w:commentRangeEnd w:id="10"/>
            <w:r w:rsidDel="00000000" w:rsidR="00000000" w:rsidRPr="00000000">
              <w:commentReference w:id="10"/>
            </w:r>
            <w:r w:rsidDel="00000000" w:rsidR="00000000" w:rsidRPr="00000000">
              <w:rPr>
                <w:rtl w:val="0"/>
              </w:rPr>
            </w:r>
          </w:p>
          <w:p w:rsidR="00000000" w:rsidDel="00000000" w:rsidP="00000000" w:rsidRDefault="00000000" w:rsidRPr="00000000" w14:paraId="000000E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B">
            <w:pPr>
              <w:spacing w:after="0" w:line="240" w:lineRule="auto"/>
              <w:jc w:val="both"/>
              <w:rPr>
                <w:rFonts w:ascii="Arial" w:cs="Arial" w:eastAsia="Arial" w:hAnsi="Arial"/>
                <w:b w:val="1"/>
                <w:bCs w:val="1"/>
              </w:rPr>
            </w:pPr>
            <w:commentRangeStart w:id="11"/>
            <w:commentRangeStart w:id="12"/>
            <w:commentRangeStart w:id="13"/>
            <w:r w:rsidDel="00000000" w:rsidR="00000000" w:rsidRPr="00000000">
              <w:rPr>
                <w:rFonts w:ascii="Arial" w:cs="Arial" w:eastAsia="Arial" w:hAnsi="Arial"/>
                <w:b w:val="1"/>
                <w:bCs w:val="1"/>
                <w:rtl w:val="0"/>
              </w:rPr>
              <w:t xml:space="preserve">Distritos Creativos:</w:t>
            </w:r>
            <w:commentRangeEnd w:id="11"/>
            <w:r w:rsidDel="00000000" w:rsidR="00000000" w:rsidRPr="00000000">
              <w:commentReference w:id="11"/>
            </w:r>
            <w:commentRangeEnd w:id="12"/>
            <w:r w:rsidDel="00000000" w:rsidR="00000000" w:rsidRPr="00000000">
              <w:commentReference w:id="12"/>
            </w:r>
            <w:r w:rsidDel="00000000" w:rsidR="00000000" w:rsidRPr="00000000">
              <w:rPr>
                <w:rtl w:val="0"/>
              </w:rPr>
            </w:r>
          </w:p>
          <w:p w:rsidR="00000000" w:rsidDel="00000000" w:rsidP="00000000" w:rsidRDefault="00000000" w:rsidRPr="00000000" w14:paraId="000000EC">
            <w:pPr>
              <w:spacing w:after="0" w:line="240" w:lineRule="auto"/>
              <w:jc w:val="both"/>
              <w:rPr>
                <w:rFonts w:ascii="Arial" w:cs="Arial" w:eastAsia="Arial" w:hAnsi="Arial"/>
              </w:rPr>
            </w:pPr>
            <w:r w:rsidDel="00000000" w:rsidR="00000000" w:rsidRPr="00000000">
              <w:rPr>
                <w:rFonts w:ascii="Arial" w:cs="Arial" w:eastAsia="Arial" w:hAnsi="Arial"/>
                <w:rtl w:val="0"/>
              </w:rPr>
              <w:t xml:space="preserve">Para el componente Distritos Creativos, las visitas técnicas se realizaron a las actividades desarrolladas por los ganadores de la invitación Colaboratorios Locales en Distritos Creativos – Teusaquillo. Estas visitas se llevaron a cabo en los espacios donde tuvieron lugar los talleres, laboratorios, sesiones formativas y actividades prácticas, y permitieron constatar las condiciones metodológicas, logísticas y territoriales necesarias para su adecuada implementación. Se incluyen los informes finales de cada uno de los ganadores en las carpetas correspondientes. </w:t>
            </w:r>
          </w:p>
          <w:p w:rsidR="00000000" w:rsidDel="00000000" w:rsidP="00000000" w:rsidRDefault="00000000" w:rsidRPr="00000000" w14:paraId="000000E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E">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El acompañamiento en terreno facilitó el seguimiento directo a los procesos de creación colaborativa, formación y fortalecimiento de capacidades que se estaban desarrollando, verificando su coherencia con los objetivos del Distrito Creativo y con los lineamientos del convenio. Adicionalmente, se atendieron de manera oportuna los requerimientos de información del Fondo de Desarrollo Local, garantizando la articulación institucional y el seguimiento oportuno al avance de la ejecución.</w:t>
            </w:r>
            <w:commentRangeEnd w:id="13"/>
            <w:r w:rsidDel="00000000" w:rsidR="00000000" w:rsidRPr="00000000">
              <w:commentReference w:id="13"/>
            </w:r>
            <w:r w:rsidDel="00000000" w:rsidR="00000000" w:rsidRPr="00000000">
              <w:rPr>
                <w:rtl w:val="0"/>
              </w:rPr>
            </w:r>
          </w:p>
          <w:p w:rsidR="00000000" w:rsidDel="00000000" w:rsidP="00000000" w:rsidRDefault="00000000" w:rsidRPr="00000000" w14:paraId="000000EF">
            <w:pPr>
              <w:spacing w:after="0" w:line="24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0F0">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F1">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9: </w:t>
      </w:r>
    </w:p>
    <w:tbl>
      <w:tblPr>
        <w:tblStyle w:val="Table11"/>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F2">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0F3">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0F4">
            <w:pPr>
              <w:spacing w:after="0" w:line="240" w:lineRule="auto"/>
              <w:jc w:val="both"/>
              <w:rPr>
                <w:rFonts w:ascii="Arial" w:cs="Arial" w:eastAsia="Arial" w:hAnsi="Arial"/>
              </w:rPr>
            </w:pPr>
            <w:r w:rsidDel="00000000" w:rsidR="00000000" w:rsidRPr="00000000">
              <w:rPr>
                <w:rFonts w:ascii="Arial" w:cs="Arial" w:eastAsia="Arial" w:hAnsi="Arial"/>
                <w:rtl w:val="0"/>
              </w:rPr>
              <w:t xml:space="preserve">Atender en forma oportuna las observaciones y solicitudes de la supervisión con el fin de garantizar el cumplimiento de las actividades que se determinen para la ejecución del convenio.</w:t>
            </w:r>
          </w:p>
        </w:tc>
        <w:tc>
          <w:tcPr/>
          <w:p w:rsidR="00000000" w:rsidDel="00000000" w:rsidP="00000000" w:rsidRDefault="00000000" w:rsidRPr="00000000" w14:paraId="000000F5">
            <w:pPr>
              <w:spacing w:after="0" w:line="240" w:lineRule="auto"/>
              <w:jc w:val="both"/>
              <w:rPr>
                <w:rFonts w:ascii="Arial" w:cs="Arial" w:eastAsia="Arial" w:hAnsi="Arial"/>
              </w:rPr>
            </w:pPr>
            <w:r w:rsidDel="00000000" w:rsidR="00000000" w:rsidRPr="00000000">
              <w:rPr>
                <w:rFonts w:ascii="Arial" w:cs="Arial" w:eastAsia="Arial" w:hAnsi="Arial"/>
                <w:rtl w:val="0"/>
              </w:rPr>
              <w:t xml:space="preserve">A continuación se relacionan qué observaciones se le han hecho al fondo para garantizar el cumplimiento de las actividades:</w:t>
            </w:r>
          </w:p>
          <w:p w:rsidR="00000000" w:rsidDel="00000000" w:rsidP="00000000" w:rsidRDefault="00000000" w:rsidRPr="00000000" w14:paraId="000000F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7">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Barrios</w:t>
            </w:r>
            <w:r w:rsidDel="00000000" w:rsidR="00000000" w:rsidRPr="00000000">
              <w:rPr>
                <w:rFonts w:ascii="Arial" w:cs="Arial" w:eastAsia="Arial" w:hAnsi="Arial"/>
                <w:b w:val="1"/>
                <w:bCs w:val="1"/>
                <w:rtl w:val="0"/>
              </w:rPr>
              <w:t xml:space="preserve"> V</w:t>
            </w:r>
            <w:r w:rsidDel="00000000" w:rsidR="00000000" w:rsidRPr="00000000">
              <w:rPr>
                <w:rFonts w:ascii="Arial" w:cs="Arial" w:eastAsia="Arial" w:hAnsi="Arial"/>
                <w:b w:val="1"/>
                <w:bCs w:val="1"/>
                <w:rtl w:val="0"/>
              </w:rPr>
              <w:t xml:space="preserve">ivos: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A continuación se describe el desarrollo de la presente obligación de acuerdo a cada uno de los tipos de laboratorios implementados en la localidad.</w:t>
            </w:r>
            <w:r w:rsidDel="00000000" w:rsidR="00000000" w:rsidRPr="00000000">
              <w:rPr>
                <w:rtl w:val="0"/>
              </w:rPr>
            </w:r>
          </w:p>
          <w:p w:rsidR="00000000" w:rsidDel="00000000" w:rsidP="00000000" w:rsidRDefault="00000000" w:rsidRPr="00000000" w14:paraId="000000F8">
            <w:pPr>
              <w:spacing w:after="0" w:line="24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F9">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Laboratorio de Oportunidades Culturales: </w:t>
            </w:r>
            <w:r w:rsidDel="00000000" w:rsidR="00000000" w:rsidRPr="00000000">
              <w:rPr>
                <w:rFonts w:ascii="Arial" w:cs="Arial" w:eastAsia="Arial" w:hAnsi="Arial"/>
                <w:rtl w:val="0"/>
              </w:rPr>
              <w:t xml:space="preserve">durante el periodo reportado no se presentaron observaciones ni solicitudes específicas por parte del Fondo de Desarrollo Local. Sin embargo se atendió a las recomendaciones que se realizaban en el marco de los comités operativos que se sostuvieron durante este tiempo. Se adjuntan actas de los comités operativos realizados.</w:t>
            </w:r>
          </w:p>
          <w:p w:rsidR="00000000" w:rsidDel="00000000" w:rsidP="00000000" w:rsidRDefault="00000000" w:rsidRPr="00000000" w14:paraId="000000F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B">
            <w:pPr>
              <w:spacing w:after="0" w:line="240" w:lineRule="auto"/>
              <w:jc w:val="both"/>
              <w:rPr>
                <w:rFonts w:ascii="Arial" w:cs="Arial" w:eastAsia="Arial" w:hAnsi="Arial"/>
                <w:b w:val="1"/>
                <w:bCs w:val="1"/>
              </w:rPr>
            </w:pPr>
            <w:commentRangeStart w:id="14"/>
            <w:commentRangeStart w:id="15"/>
            <w:r w:rsidDel="00000000" w:rsidR="00000000" w:rsidRPr="00000000">
              <w:rPr>
                <w:rFonts w:ascii="Arial" w:cs="Arial" w:eastAsia="Arial" w:hAnsi="Arial"/>
                <w:b w:val="1"/>
                <w:bCs w:val="1"/>
                <w:rtl w:val="0"/>
              </w:rPr>
              <w:t xml:space="preserve">Laboratorios de Transformaciones Culturales:</w:t>
            </w:r>
            <w:commentRangeEnd w:id="14"/>
            <w:r w:rsidDel="00000000" w:rsidR="00000000" w:rsidRPr="00000000">
              <w:commentReference w:id="14"/>
            </w:r>
            <w:commentRangeEnd w:id="15"/>
            <w:r w:rsidDel="00000000" w:rsidR="00000000" w:rsidRPr="00000000">
              <w:commentReference w:id="15"/>
            </w:r>
            <w:r w:rsidDel="00000000" w:rsidR="00000000" w:rsidRPr="00000000">
              <w:rPr>
                <w:rtl w:val="0"/>
              </w:rPr>
            </w:r>
          </w:p>
          <w:p w:rsidR="00000000" w:rsidDel="00000000" w:rsidP="00000000" w:rsidRDefault="00000000" w:rsidRPr="00000000" w14:paraId="000000F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D">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Bibliotecas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durante el periodo que se reporta no se recibieron observaciones o solicitudes por parte del Fondo de Desarrollo Local de Teusaquillo.</w:t>
            </w:r>
          </w:p>
          <w:p w:rsidR="00000000" w:rsidDel="00000000" w:rsidP="00000000" w:rsidRDefault="00000000" w:rsidRPr="00000000" w14:paraId="000000F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F">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Bienal:</w:t>
            </w:r>
            <w:r w:rsidDel="00000000" w:rsidR="00000000" w:rsidRPr="00000000">
              <w:rPr>
                <w:rFonts w:ascii="Arial" w:cs="Arial" w:eastAsia="Arial" w:hAnsi="Arial"/>
                <w:rtl w:val="0"/>
              </w:rPr>
              <w:t xml:space="preserve"> durante el periodo objeto de análisis no se registraron observaciones ni solicitudes por parte de la supervisión. A pesar de ello, se mantuvo una disposición permanente para atender cualquier requerimiento que pudiera surgir con el propósito de asegurar el adecuado cumplimiento de las actividades previstas en el convenio.</w:t>
            </w:r>
          </w:p>
          <w:p w:rsidR="00000000" w:rsidDel="00000000" w:rsidP="00000000" w:rsidRDefault="00000000" w:rsidRPr="00000000" w14:paraId="0000010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1">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Bogotá 24 horas: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en el desarrollo del componente Bogotá 24/7, las observaciones formuladas por la supervisión estuvieron asociadas al avance operativo de las actividades ejecutadas por los ganadores de la invitación cultural Territorios Vivos 24/7. Estas observaciones se relacionaron principalmente con ajustes logísticos, confirmación de programación, validación de escenarios y condiciones de operación en horarios extendidos. Se incluyen los informes finales de cada uno de los ganadores en las carpetas correspondientes. Las reuniones y coordinaciones necesarias para atender dichas observaciones se realizaron en los momentos en que la ejecución de las propuestas lo requirió, permitiendo orientar ajustes oportunos y asegurar la correcta implementación de las actividades nocturnas. Asimismo, se respondieron de manera completa y oportuna los requerimientos de información solicitados por el Fondo de Desarrollo Local, garantizando la articulación institucional y el seguimiento del componente.</w:t>
            </w:r>
          </w:p>
          <w:p w:rsidR="00000000" w:rsidDel="00000000" w:rsidP="00000000" w:rsidRDefault="00000000" w:rsidRPr="00000000" w14:paraId="0000010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3">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Distritos Creativos: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en el componente Distritos Creativos, las observaciones y solicitudes de seguimiento se gestionaron mediante el intercambio directo de información con el Fondo de Desarrollo Local. Para este fin, se enviaron los cronogramas de ejecución de cada una de las propuestas ganadoras y la descripción detallada de las iniciativas programadas, lo que permitió dar respuesta oportuna y consolidar el proceso de supervisión sin requerir convocatorias adicionales. Se incluyen los informes finales de cada uno de los ganadores en las carpetas correspondientes. </w:t>
            </w:r>
          </w:p>
          <w:p w:rsidR="00000000" w:rsidDel="00000000" w:rsidP="00000000" w:rsidRDefault="00000000" w:rsidRPr="00000000" w14:paraId="00000104">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El seguimiento técnico y administrativo se desarrolló a partir de estos insumos, que permitieron al Fondo comprender el alcance, programación y características de las actividades a implementar, garantizando así la trazabilidad de la ejecución y la coherencia con los lineamientos del Distrito Creativo de Teusaquillo.</w:t>
            </w:r>
          </w:p>
        </w:tc>
      </w:tr>
    </w:tbl>
    <w:p w:rsidR="00000000" w:rsidDel="00000000" w:rsidP="00000000" w:rsidRDefault="00000000" w:rsidRPr="00000000" w14:paraId="00000105">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06">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10: </w:t>
      </w:r>
    </w:p>
    <w:tbl>
      <w:tblPr>
        <w:tblStyle w:val="Table12"/>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107">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108">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109">
            <w:pPr>
              <w:spacing w:after="0" w:line="240" w:lineRule="auto"/>
              <w:jc w:val="both"/>
              <w:rPr>
                <w:rFonts w:ascii="Arial" w:cs="Arial" w:eastAsia="Arial" w:hAnsi="Arial"/>
              </w:rPr>
            </w:pPr>
            <w:r w:rsidDel="00000000" w:rsidR="00000000" w:rsidRPr="00000000">
              <w:rPr>
                <w:rFonts w:ascii="Arial" w:cs="Arial" w:eastAsia="Arial" w:hAnsi="Arial"/>
                <w:rtl w:val="0"/>
              </w:rPr>
              <w:t xml:space="preserve">Mantener estricta reserva y confidencialidad sobre la información que conozca por causa o con ocasión de la ejecución del convenio durante y posterior a su vigencia, dicha información no deberá ser revelada por ningún medio electrónico, verbal, escrito u otro, ni total ni parcialmente, sin previo consentimiento de las partes</w:t>
            </w:r>
          </w:p>
        </w:tc>
        <w:tc>
          <w:tcPr/>
          <w:p w:rsidR="00000000" w:rsidDel="00000000" w:rsidP="00000000" w:rsidRDefault="00000000" w:rsidRPr="00000000" w14:paraId="0000010A">
            <w:pPr>
              <w:spacing w:after="0" w:line="240" w:lineRule="auto"/>
              <w:jc w:val="both"/>
              <w:rPr>
                <w:rFonts w:ascii="Arial" w:cs="Arial" w:eastAsia="Arial" w:hAnsi="Arial"/>
              </w:rPr>
            </w:pPr>
            <w:r w:rsidDel="00000000" w:rsidR="00000000" w:rsidRPr="00000000">
              <w:rPr>
                <w:rFonts w:ascii="Arial" w:cs="Arial" w:eastAsia="Arial" w:hAnsi="Arial"/>
                <w:rtl w:val="0"/>
              </w:rPr>
              <w:t xml:space="preserve">El Fondo de desarrollo ha mantenido reserva y confidencialidad de la información en el marco del presente convenio.</w:t>
            </w:r>
          </w:p>
        </w:tc>
      </w:tr>
    </w:tbl>
    <w:p w:rsidR="00000000" w:rsidDel="00000000" w:rsidP="00000000" w:rsidRDefault="00000000" w:rsidRPr="00000000" w14:paraId="0000010B">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0C">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11: </w:t>
      </w:r>
    </w:p>
    <w:tbl>
      <w:tblPr>
        <w:tblStyle w:val="Table13"/>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10D">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10E">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10F">
            <w:pPr>
              <w:spacing w:after="0" w:line="240" w:lineRule="auto"/>
              <w:jc w:val="both"/>
              <w:rPr>
                <w:rFonts w:ascii="Arial" w:cs="Arial" w:eastAsia="Arial" w:hAnsi="Arial"/>
              </w:rPr>
            </w:pPr>
            <w:r w:rsidDel="00000000" w:rsidR="00000000" w:rsidRPr="00000000">
              <w:rPr>
                <w:rFonts w:ascii="Arial" w:cs="Arial" w:eastAsia="Arial" w:hAnsi="Arial"/>
                <w:rtl w:val="0"/>
              </w:rPr>
              <w:t xml:space="preserve">Gestionar y suscribir el acta de liquidación, en los términos del artículo 11 de la Ley 1150 de 2007, o las normas que la sustituya o haga sus veces.</w:t>
            </w:r>
          </w:p>
        </w:tc>
        <w:tc>
          <w:tcPr/>
          <w:p w:rsidR="00000000" w:rsidDel="00000000" w:rsidP="00000000" w:rsidRDefault="00000000" w:rsidRPr="00000000" w14:paraId="00000110">
            <w:pPr>
              <w:spacing w:after="0" w:line="240" w:lineRule="auto"/>
              <w:jc w:val="both"/>
              <w:rPr>
                <w:rFonts w:ascii="Arial" w:cs="Arial" w:eastAsia="Arial" w:hAnsi="Arial"/>
              </w:rPr>
            </w:pPr>
            <w:r w:rsidDel="00000000" w:rsidR="00000000" w:rsidRPr="00000000">
              <w:rPr>
                <w:rFonts w:ascii="Arial" w:cs="Arial" w:eastAsia="Arial" w:hAnsi="Arial"/>
                <w:rtl w:val="0"/>
              </w:rPr>
              <w:t xml:space="preserve">Teniendo en cuenta que el convenio sigue vigente, esta obligación aún no aplica.</w:t>
            </w:r>
          </w:p>
        </w:tc>
      </w:tr>
    </w:tbl>
    <w:p w:rsidR="00000000" w:rsidDel="00000000" w:rsidP="00000000" w:rsidRDefault="00000000" w:rsidRPr="00000000" w14:paraId="00000111">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12">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12: </w:t>
      </w:r>
    </w:p>
    <w:tbl>
      <w:tblPr>
        <w:tblStyle w:val="Table14"/>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113">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114">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115">
            <w:pPr>
              <w:spacing w:after="0" w:line="240" w:lineRule="auto"/>
              <w:jc w:val="both"/>
              <w:rPr>
                <w:rFonts w:ascii="Arial" w:cs="Arial" w:eastAsia="Arial" w:hAnsi="Arial"/>
              </w:rPr>
            </w:pPr>
            <w:r w:rsidDel="00000000" w:rsidR="00000000" w:rsidRPr="00000000">
              <w:rPr>
                <w:rFonts w:ascii="Arial" w:cs="Arial" w:eastAsia="Arial" w:hAnsi="Arial"/>
                <w:rtl w:val="0"/>
              </w:rPr>
              <w:t xml:space="preserve">Vigilar el cumplimiento de todos y cada uno de los compromisos que se deriven del convenio interadministrativo</w:t>
            </w:r>
          </w:p>
        </w:tc>
        <w:tc>
          <w:tcPr/>
          <w:p w:rsidR="00000000" w:rsidDel="00000000" w:rsidP="00000000" w:rsidRDefault="00000000" w:rsidRPr="00000000" w14:paraId="00000116">
            <w:pPr>
              <w:spacing w:after="0" w:line="240" w:lineRule="auto"/>
              <w:jc w:val="both"/>
              <w:rPr>
                <w:rFonts w:ascii="Arial" w:cs="Arial" w:eastAsia="Arial" w:hAnsi="Arial"/>
              </w:rPr>
            </w:pPr>
            <w:r w:rsidDel="00000000" w:rsidR="00000000" w:rsidRPr="00000000">
              <w:rPr>
                <w:rFonts w:ascii="Arial" w:cs="Arial" w:eastAsia="Arial" w:hAnsi="Arial"/>
                <w:rtl w:val="0"/>
              </w:rPr>
              <w:t xml:space="preserve">El Fondo de desarrollo ha realizado la vigilancia mensual a través de los comité técnicos de seguimiento.</w:t>
            </w:r>
          </w:p>
        </w:tc>
      </w:tr>
    </w:tbl>
    <w:p w:rsidR="00000000" w:rsidDel="00000000" w:rsidP="00000000" w:rsidRDefault="00000000" w:rsidRPr="00000000" w14:paraId="00000117">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18">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19">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No.13: </w:t>
      </w:r>
    </w:p>
    <w:tbl>
      <w:tblPr>
        <w:tblStyle w:val="Table15"/>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11A">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11B">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11C">
            <w:pPr>
              <w:spacing w:after="0" w:line="240" w:lineRule="auto"/>
              <w:jc w:val="both"/>
              <w:rPr>
                <w:rFonts w:ascii="Arial" w:cs="Arial" w:eastAsia="Arial" w:hAnsi="Arial"/>
              </w:rPr>
            </w:pPr>
            <w:r w:rsidDel="00000000" w:rsidR="00000000" w:rsidRPr="00000000">
              <w:rPr>
                <w:rFonts w:ascii="Arial" w:cs="Arial" w:eastAsia="Arial" w:hAnsi="Arial"/>
                <w:rtl w:val="0"/>
              </w:rPr>
              <w:t xml:space="preserve">Atender las peticiones y solicitudes que se realicen con ocasión a la ejecución del convenio de acuerdo con sus competencias que realicen los ciudadanos o entes de control, respecto a las iniciativas de presupuestos participativos</w:t>
            </w:r>
          </w:p>
        </w:tc>
        <w:tc>
          <w:tcPr/>
          <w:p w:rsidR="00000000" w:rsidDel="00000000" w:rsidP="00000000" w:rsidRDefault="00000000" w:rsidRPr="00000000" w14:paraId="0000011D">
            <w:pPr>
              <w:spacing w:after="0" w:line="240" w:lineRule="auto"/>
              <w:jc w:val="both"/>
              <w:rPr>
                <w:rFonts w:ascii="Arial" w:cs="Arial" w:eastAsia="Arial" w:hAnsi="Arial"/>
              </w:rPr>
            </w:pPr>
            <w:r w:rsidDel="00000000" w:rsidR="00000000" w:rsidRPr="00000000">
              <w:rPr>
                <w:rFonts w:ascii="Arial" w:cs="Arial" w:eastAsia="Arial" w:hAnsi="Arial"/>
                <w:rtl w:val="0"/>
              </w:rPr>
              <w:t xml:space="preserve">A continuación se indican las solicitudes o peticiones se ha hecho al fondo o a la Alcaldía:</w:t>
            </w:r>
          </w:p>
          <w:p w:rsidR="00000000" w:rsidDel="00000000" w:rsidP="00000000" w:rsidRDefault="00000000" w:rsidRPr="00000000" w14:paraId="0000011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F">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Barrios</w:t>
            </w:r>
            <w:r w:rsidDel="00000000" w:rsidR="00000000" w:rsidRPr="00000000">
              <w:rPr>
                <w:rFonts w:ascii="Arial" w:cs="Arial" w:eastAsia="Arial" w:hAnsi="Arial"/>
                <w:b w:val="1"/>
                <w:bCs w:val="1"/>
                <w:rtl w:val="0"/>
              </w:rPr>
              <w:t xml:space="preserve"> V</w:t>
            </w:r>
            <w:r w:rsidDel="00000000" w:rsidR="00000000" w:rsidRPr="00000000">
              <w:rPr>
                <w:rFonts w:ascii="Arial" w:cs="Arial" w:eastAsia="Arial" w:hAnsi="Arial"/>
                <w:b w:val="1"/>
                <w:bCs w:val="1"/>
                <w:rtl w:val="0"/>
              </w:rPr>
              <w:t xml:space="preserve">ivos: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A continuación se describe el desarrollo de la presente obligación de acuerdo a cada uno de los tipos de laboratorios implementados en la localidad.</w:t>
            </w:r>
            <w:r w:rsidDel="00000000" w:rsidR="00000000" w:rsidRPr="00000000">
              <w:rPr>
                <w:rtl w:val="0"/>
              </w:rPr>
            </w:r>
          </w:p>
          <w:p w:rsidR="00000000" w:rsidDel="00000000" w:rsidP="00000000" w:rsidRDefault="00000000" w:rsidRPr="00000000" w14:paraId="00000120">
            <w:pPr>
              <w:spacing w:after="0" w:line="24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21">
            <w:pPr>
              <w:spacing w:after="0" w:line="240" w:lineRule="auto"/>
              <w:jc w:val="both"/>
              <w:rPr>
                <w:rFonts w:ascii="Arial" w:cs="Arial" w:eastAsia="Arial" w:hAnsi="Arial"/>
                <w:b w:val="1"/>
                <w:bCs w:val="1"/>
              </w:rPr>
            </w:pPr>
            <w:commentRangeStart w:id="16"/>
            <w:commentRangeStart w:id="17"/>
            <w:r w:rsidDel="00000000" w:rsidR="00000000" w:rsidRPr="00000000">
              <w:rPr>
                <w:rFonts w:ascii="Arial" w:cs="Arial" w:eastAsia="Arial" w:hAnsi="Arial"/>
                <w:b w:val="1"/>
                <w:bCs w:val="1"/>
                <w:rtl w:val="0"/>
              </w:rPr>
              <w:t xml:space="preserve">Laboratorio de Oportunidades Culturales.</w:t>
            </w:r>
          </w:p>
          <w:p w:rsidR="00000000" w:rsidDel="00000000" w:rsidP="00000000" w:rsidRDefault="00000000" w:rsidRPr="00000000" w14:paraId="00000122">
            <w:pPr>
              <w:spacing w:after="0" w:line="240" w:lineRule="auto"/>
              <w:jc w:val="both"/>
              <w:rPr>
                <w:rFonts w:ascii="Arial" w:cs="Arial" w:eastAsia="Arial" w:hAnsi="Arial"/>
              </w:rPr>
            </w:pPr>
            <w:r w:rsidDel="00000000" w:rsidR="00000000" w:rsidRPr="00000000">
              <w:rPr>
                <w:rFonts w:ascii="Arial" w:cs="Arial" w:eastAsia="Arial" w:hAnsi="Arial"/>
                <w:rtl w:val="0"/>
              </w:rPr>
              <w:t xml:space="preserve">Durante este periodo se atendieron las solicitudes y consultas que se realizaron, especialmente las realizadas en el marco de las citaciones de la JAL de Teusaquillo, las cuales se anexan a las carpetas de evidencias para el respectivo soporte de cumplimiento.</w:t>
            </w:r>
            <w:commentRangeEnd w:id="16"/>
            <w:r w:rsidDel="00000000" w:rsidR="00000000" w:rsidRPr="00000000">
              <w:commentReference w:id="16"/>
            </w:r>
            <w:commentRangeEnd w:id="17"/>
            <w:r w:rsidDel="00000000" w:rsidR="00000000" w:rsidRPr="00000000">
              <w:commentReference w:id="17"/>
            </w:r>
            <w:r w:rsidDel="00000000" w:rsidR="00000000" w:rsidRPr="00000000">
              <w:rPr>
                <w:rtl w:val="0"/>
              </w:rPr>
            </w:r>
          </w:p>
          <w:p w:rsidR="00000000" w:rsidDel="00000000" w:rsidP="00000000" w:rsidRDefault="00000000" w:rsidRPr="00000000" w14:paraId="0000012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4">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Laboratorios de Transformaciones Culturales:</w:t>
            </w:r>
          </w:p>
          <w:p w:rsidR="00000000" w:rsidDel="00000000" w:rsidP="00000000" w:rsidRDefault="00000000" w:rsidRPr="00000000" w14:paraId="0000012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6">
            <w:pPr>
              <w:spacing w:after="0" w:line="240" w:lineRule="auto"/>
              <w:jc w:val="both"/>
              <w:rPr>
                <w:rFonts w:ascii="Arial" w:cs="Arial" w:eastAsia="Arial" w:hAnsi="Arial"/>
              </w:rPr>
            </w:pPr>
            <w:r w:rsidDel="00000000" w:rsidR="00000000" w:rsidRPr="00000000">
              <w:rPr>
                <w:rFonts w:ascii="Arial" w:cs="Arial" w:eastAsia="Arial" w:hAnsi="Arial"/>
                <w:rtl w:val="0"/>
              </w:rPr>
              <w:t xml:space="preserve">Durante el periodo reportado no se recibieron peticiones ni solicitudes específicas por parte de ciudadanos o entes de control relacionadas con la ejecución de los laboratorios de transformaciones culturales en el marco del convenio. No obstante, participó en algunos espacios institucionales de seguimiento y control, específicamente en dos jornadas de socialización ante la Junta Administradora Local de Teusaquillo. En la primera se socializaron los tres laboratorios proyectados en el marco de la estrategia Barrios Vivos, mientras que en la segunda se presentó de manera específica el desarrollo del laboratorio correspondiente al barrio La Soledad. En estos espacios se atendieron los comentarios y observaciones de los ediles y edilesas, en el marco de su función de control político al convenio.</w:t>
            </w:r>
          </w:p>
          <w:p w:rsidR="00000000" w:rsidDel="00000000" w:rsidP="00000000" w:rsidRDefault="00000000" w:rsidRPr="00000000" w14:paraId="0000012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8">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Bibliotecas</w:t>
            </w: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129">
            <w:pPr>
              <w:spacing w:after="0" w:line="240" w:lineRule="auto"/>
              <w:jc w:val="both"/>
              <w:rPr>
                <w:rFonts w:ascii="Arial" w:cs="Arial" w:eastAsia="Arial" w:hAnsi="Arial"/>
              </w:rPr>
            </w:pPr>
            <w:r w:rsidDel="00000000" w:rsidR="00000000" w:rsidRPr="00000000">
              <w:rPr>
                <w:rFonts w:ascii="Arial" w:cs="Arial" w:eastAsia="Arial" w:hAnsi="Arial"/>
                <w:rtl w:val="0"/>
              </w:rPr>
              <w:t xml:space="preserve">Durante el periodo que se reporta no se recibieron peticiones, solicitudes o requerimientos de ciudadanos o entes de control; en todo momento se mantuvo disponibilidad administrativa, financiera y misional para dado el caso, dar respuesta a este tipo de requerimientos si así se requiriese.</w:t>
            </w:r>
          </w:p>
          <w:p w:rsidR="00000000" w:rsidDel="00000000" w:rsidP="00000000" w:rsidRDefault="00000000" w:rsidRPr="00000000" w14:paraId="0000012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B">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Bienal:</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No se recibieron peticiones, solicitudes o requerimientos de ciudadanos o entes de control relacionadas con la ejecución del convenio en el marco de la Bienal </w:t>
            </w:r>
            <w:r w:rsidDel="00000000" w:rsidR="00000000" w:rsidRPr="00000000">
              <w:rPr>
                <w:rFonts w:ascii="Arial" w:cs="Arial" w:eastAsia="Arial" w:hAnsi="Arial"/>
                <w:rtl w:val="0"/>
              </w:rPr>
              <w:t xml:space="preserve">BOG25</w:t>
            </w:r>
            <w:r w:rsidDel="00000000" w:rsidR="00000000" w:rsidRPr="00000000">
              <w:rPr>
                <w:rFonts w:ascii="Arial" w:cs="Arial" w:eastAsia="Arial" w:hAnsi="Arial"/>
                <w:rtl w:val="0"/>
              </w:rPr>
              <w:t xml:space="preserve">. Se mantuvo disponibilidad institucional en caso de necesitar atención a este tipo de requerimientos.</w:t>
            </w:r>
          </w:p>
          <w:p w:rsidR="00000000" w:rsidDel="00000000" w:rsidP="00000000" w:rsidRDefault="00000000" w:rsidRPr="00000000" w14:paraId="0000012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D">
            <w:pPr>
              <w:spacing w:after="0" w:line="240" w:lineRule="auto"/>
              <w:jc w:val="both"/>
              <w:rPr>
                <w:rFonts w:ascii="Arial" w:cs="Arial" w:eastAsia="Arial" w:hAnsi="Arial"/>
                <w:b w:val="1"/>
                <w:bCs w:val="1"/>
              </w:rPr>
            </w:pPr>
            <w:commentRangeStart w:id="18"/>
            <w:commentRangeStart w:id="19"/>
            <w:commentRangeStart w:id="20"/>
            <w:r w:rsidDel="00000000" w:rsidR="00000000" w:rsidRPr="00000000">
              <w:rPr>
                <w:rFonts w:ascii="Arial" w:cs="Arial" w:eastAsia="Arial" w:hAnsi="Arial"/>
                <w:b w:val="1"/>
                <w:bCs w:val="1"/>
                <w:rtl w:val="0"/>
              </w:rPr>
              <w:t xml:space="preserve">Bogotá 24 horas:</w:t>
            </w:r>
            <w:commentRangeEnd w:id="19"/>
            <w:r w:rsidDel="00000000" w:rsidR="00000000" w:rsidRPr="00000000">
              <w:commentReference w:id="19"/>
            </w:r>
            <w:commentRangeEnd w:id="20"/>
            <w:r w:rsidDel="00000000" w:rsidR="00000000" w:rsidRPr="00000000">
              <w:commentReference w:id="20"/>
            </w:r>
            <w:r w:rsidDel="00000000" w:rsidR="00000000" w:rsidRPr="00000000">
              <w:rPr>
                <w:rtl w:val="0"/>
              </w:rPr>
            </w:r>
          </w:p>
          <w:p w:rsidR="00000000" w:rsidDel="00000000" w:rsidP="00000000" w:rsidRDefault="00000000" w:rsidRPr="00000000" w14:paraId="0000012E">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En el marco del componente Bogotá 24/7 se atendió y orientó la solicitud presentada por los grupos </w:t>
            </w:r>
            <w:r w:rsidDel="00000000" w:rsidR="00000000" w:rsidRPr="00000000">
              <w:rPr>
                <w:rFonts w:ascii="Arial" w:cs="Arial" w:eastAsia="Arial" w:hAnsi="Arial"/>
                <w:rtl w:val="0"/>
              </w:rPr>
              <w:t xml:space="preserve">Arcora</w:t>
            </w:r>
            <w:r w:rsidDel="00000000" w:rsidR="00000000" w:rsidRPr="00000000">
              <w:rPr>
                <w:rFonts w:ascii="Arial" w:cs="Arial" w:eastAsia="Arial" w:hAnsi="Arial"/>
                <w:rtl w:val="0"/>
              </w:rPr>
              <w:t xml:space="preserve"> y La </w:t>
            </w:r>
            <w:r w:rsidDel="00000000" w:rsidR="00000000" w:rsidRPr="00000000">
              <w:rPr>
                <w:rFonts w:ascii="Arial" w:cs="Arial" w:eastAsia="Arial" w:hAnsi="Arial"/>
                <w:rtl w:val="0"/>
              </w:rPr>
              <w:t xml:space="preserve">Clepsidria</w:t>
            </w:r>
            <w:r w:rsidDel="00000000" w:rsidR="00000000" w:rsidRPr="00000000">
              <w:rPr>
                <w:rFonts w:ascii="Arial" w:cs="Arial" w:eastAsia="Arial" w:hAnsi="Arial"/>
                <w:rtl w:val="0"/>
              </w:rPr>
              <w:t xml:space="preserve"> Teatro referida al uso del espacio público para la ejecución de sus iniciativas culturales. Esta asesoría fue realizada de manera conjunta con el Fondo de Desarrollo Local de Teusaquillo (FDL), con el fin de garantizar que las actividades programadas cumplieran con los criterios técnicos, normativos y territoriales exigidos por la estrategia. Se incluyen los informes finales de cada uno de los ganadores en las carpetas correspondientes. </w:t>
            </w:r>
          </w:p>
          <w:p w:rsidR="00000000" w:rsidDel="00000000" w:rsidP="00000000" w:rsidRDefault="00000000" w:rsidRPr="00000000" w14:paraId="0000012F">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Para atender dicho requerimiento, se compartió con los solicitantes la información pertinente sobre normativa de espacio público, condiciones operativas, lineamientos institucionales y escenarios adecuados para el desarrollo de las propuestas. Esta orientación permitió a los grupos tener claridad sobre los requisitos y condiciones para la ejecución, contribuyendo a la coherencia institucional con los lineamientos de Bogotá 24/7 y facilitando la articulación territorial bajo supervisión.</w:t>
            </w:r>
          </w:p>
          <w:p w:rsidR="00000000" w:rsidDel="00000000" w:rsidP="00000000" w:rsidRDefault="00000000" w:rsidRPr="00000000" w14:paraId="00000130">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Adicionalmente, como parte del seguimiento del componente, se remitieron al FDL los cronogramas de ejecución y la descripción detallada de las iniciativas ganadoras de la invitación Territorios Vivos 24/7, con el fin de mantener actualizada la trazabilidad del proceso y permitir el control institucional del desarrollo de las actividades.</w:t>
            </w:r>
            <w:commentRangeEnd w:id="18"/>
            <w:r w:rsidDel="00000000" w:rsidR="00000000" w:rsidRPr="00000000">
              <w:commentReference w:id="18"/>
            </w:r>
            <w:r w:rsidDel="00000000" w:rsidR="00000000" w:rsidRPr="00000000">
              <w:rPr>
                <w:rtl w:val="0"/>
              </w:rPr>
            </w:r>
          </w:p>
          <w:p w:rsidR="00000000" w:rsidDel="00000000" w:rsidP="00000000" w:rsidRDefault="00000000" w:rsidRPr="00000000" w14:paraId="00000131">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Distritos Creativos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en el componente Distritos Creativos no se recibieron solicitudes ciudadanas ni requerimientos de entes de control relacionados con la implementación de los Colaboratorios Locales en Teusaquillo. No obstante, se garantizó la atención oportuna de las solicitudes de información formuladas por el Fondo de Desarrollo Local en el marco del seguimiento territorial del componente.</w:t>
            </w:r>
          </w:p>
          <w:p w:rsidR="00000000" w:rsidDel="00000000" w:rsidP="00000000" w:rsidRDefault="00000000" w:rsidRPr="00000000" w14:paraId="00000132">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Para dar cumplimiento a esta obligación, se remitió al FDL la información correspondiente a cada una de las propuestas ganadoras, incluyendo la descripción de las iniciativas, los objetivos de trabajo, las metodologías de implementación y los cronogramas de ejecución reportados por los equipos seleccionados.</w:t>
            </w:r>
          </w:p>
        </w:tc>
      </w:tr>
    </w:tbl>
    <w:p w:rsidR="00000000" w:rsidDel="00000000" w:rsidP="00000000" w:rsidRDefault="00000000" w:rsidRPr="00000000" w14:paraId="00000133">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14: </w:t>
      </w:r>
    </w:p>
    <w:tbl>
      <w:tblPr>
        <w:tblStyle w:val="Table16"/>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134">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135">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136">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Definir una estrategia de comunicaciones conjunta para cada una de las etapas del presente convenio, la cual será ejecutada de acuerdo con las responsabilidades definidas para cada una de las partes.</w:t>
            </w:r>
          </w:p>
        </w:tc>
        <w:tc>
          <w:tcPr/>
          <w:p w:rsidR="00000000" w:rsidDel="00000000" w:rsidP="00000000" w:rsidRDefault="00000000" w:rsidRPr="00000000" w14:paraId="00000137">
            <w:pPr>
              <w:spacing w:after="0" w:line="240" w:lineRule="auto"/>
              <w:jc w:val="both"/>
              <w:rPr>
                <w:rFonts w:ascii="Arial" w:cs="Arial" w:eastAsia="Arial" w:hAnsi="Arial"/>
              </w:rPr>
            </w:pPr>
            <w:r w:rsidDel="00000000" w:rsidR="00000000" w:rsidRPr="00000000">
              <w:rPr>
                <w:rFonts w:ascii="Arial" w:cs="Arial" w:eastAsia="Arial" w:hAnsi="Arial"/>
                <w:rtl w:val="0"/>
              </w:rPr>
              <w:t xml:space="preserve">El Fondo de desarrollo dispuso a su referente cultural como único enlace para temas de divulgación y comunicación indicando que en las comunicaciones siempre debía ir copiado: </w:t>
            </w:r>
            <w:hyperlink r:id="rId9">
              <w:r w:rsidDel="00000000" w:rsidR="00000000" w:rsidRPr="00000000">
                <w:rPr>
                  <w:rFonts w:ascii="Arial" w:cs="Arial" w:eastAsia="Arial" w:hAnsi="Arial"/>
                  <w:color w:val="1155cc"/>
                  <w:u w:val="single"/>
                  <w:rtl w:val="0"/>
                </w:rPr>
                <w:t xml:space="preserve">cultura.teusaquillo@gobiernobogota.gov.co</w:t>
              </w:r>
            </w:hyperlink>
            <w:r w:rsidDel="00000000" w:rsidR="00000000" w:rsidRPr="00000000">
              <w:rPr>
                <w:rtl w:val="0"/>
              </w:rPr>
            </w:r>
          </w:p>
          <w:p w:rsidR="00000000" w:rsidDel="00000000" w:rsidP="00000000" w:rsidRDefault="00000000" w:rsidRPr="00000000" w14:paraId="0000013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9">
            <w:pPr>
              <w:spacing w:after="0" w:line="240" w:lineRule="auto"/>
              <w:jc w:val="both"/>
              <w:rPr>
                <w:rFonts w:ascii="Arial" w:cs="Arial" w:eastAsia="Arial" w:hAnsi="Arial"/>
              </w:rPr>
            </w:pPr>
            <w:r w:rsidDel="00000000" w:rsidR="00000000" w:rsidRPr="00000000">
              <w:rPr>
                <w:rFonts w:ascii="Arial" w:cs="Arial" w:eastAsia="Arial" w:hAnsi="Arial"/>
                <w:rtl w:val="0"/>
              </w:rPr>
              <w:t xml:space="preserve">Para los dos componentes que desarrolló la DLB - BibloRed la oficina de comunicaciones de BibloRed estuvo al frente del seguimiento y coordinación con la Oficina de comunicaciones de la alcaldía con la cual se llevó a cabo una reunión para acordar acciones, mecanismos de seguimiento, publicaciones y comunicados publicados de manera conjunta. El acta tiene el radicado 20268000153343 el cual reposa en el expediente: 202576002100300022E. </w:t>
            </w:r>
          </w:p>
          <w:p w:rsidR="00000000" w:rsidDel="00000000" w:rsidP="00000000" w:rsidRDefault="00000000" w:rsidRPr="00000000" w14:paraId="0000013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B">
            <w:pPr>
              <w:spacing w:after="0" w:line="240" w:lineRule="auto"/>
              <w:jc w:val="both"/>
              <w:rPr>
                <w:rFonts w:ascii="Arial" w:cs="Arial" w:eastAsia="Arial" w:hAnsi="Arial"/>
              </w:rPr>
            </w:pPr>
            <w:r w:rsidDel="00000000" w:rsidR="00000000" w:rsidRPr="00000000">
              <w:rPr>
                <w:rFonts w:ascii="Arial" w:cs="Arial" w:eastAsia="Arial" w:hAnsi="Arial"/>
                <w:rtl w:val="0"/>
              </w:rPr>
              <w:t xml:space="preserve">Para los demás componentes el enlace se realizó de manera directa entre la </w:t>
            </w:r>
            <w:r w:rsidDel="00000000" w:rsidR="00000000" w:rsidRPr="00000000">
              <w:rPr>
                <w:rFonts w:ascii="Arial" w:cs="Arial" w:eastAsia="Arial" w:hAnsi="Arial"/>
                <w:rtl w:val="0"/>
              </w:rPr>
              <w:t xml:space="preserve">Oficina Asesora de Comunicaciones - OAC</w:t>
            </w:r>
            <w:r w:rsidDel="00000000" w:rsidR="00000000" w:rsidRPr="00000000">
              <w:rPr>
                <w:rFonts w:ascii="Arial" w:cs="Arial" w:eastAsia="Arial" w:hAnsi="Arial"/>
                <w:rtl w:val="0"/>
              </w:rPr>
              <w:t xml:space="preserve"> de la SCRD y la jefe de comunicaciones de la Alcaldía.</w:t>
            </w:r>
          </w:p>
        </w:tc>
      </w:tr>
    </w:tbl>
    <w:p w:rsidR="00000000" w:rsidDel="00000000" w:rsidP="00000000" w:rsidRDefault="00000000" w:rsidRPr="00000000" w14:paraId="0000013C">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3D">
      <w:pPr>
        <w:jc w:val="both"/>
        <w:rPr>
          <w:rFonts w:ascii="Arial" w:cs="Arial" w:eastAsia="Arial" w:hAnsi="Arial"/>
          <w:b w:val="1"/>
          <w:bCs w:val="1"/>
        </w:rPr>
      </w:pPr>
      <w:r w:rsidDel="00000000" w:rsidR="00000000" w:rsidRPr="00000000">
        <w:rPr>
          <w:rFonts w:ascii="Arial" w:cs="Arial" w:eastAsia="Arial" w:hAnsi="Arial"/>
          <w:b w:val="1"/>
          <w:bCs w:val="1"/>
          <w:rtl w:val="0"/>
        </w:rPr>
        <w:t xml:space="preserve">II. Compromisos específicos del Fondo de desarrollo local:</w:t>
      </w:r>
    </w:p>
    <w:p w:rsidR="00000000" w:rsidDel="00000000" w:rsidP="00000000" w:rsidRDefault="00000000" w:rsidRPr="00000000" w14:paraId="0000013E">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1: </w:t>
      </w:r>
    </w:p>
    <w:tbl>
      <w:tblPr>
        <w:tblStyle w:val="Table17"/>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13F">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140">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w:t>
            </w:r>
            <w:r w:rsidDel="00000000" w:rsidR="00000000" w:rsidRPr="00000000">
              <w:rPr>
                <w:rFonts w:ascii="Arial" w:cs="Arial" w:eastAsia="Arial" w:hAnsi="Arial"/>
                <w:rtl w:val="0"/>
              </w:rPr>
              <w:t xml:space="preserve">. </w:t>
            </w:r>
          </w:p>
        </w:tc>
      </w:tr>
      <w:tr>
        <w:trPr>
          <w:cantSplit w:val="0"/>
          <w:trHeight w:val="540" w:hRule="atLeast"/>
          <w:tblHeader w:val="0"/>
        </w:trPr>
        <w:tc>
          <w:tcPr/>
          <w:p w:rsidR="00000000" w:rsidDel="00000000" w:rsidP="00000000" w:rsidRDefault="00000000" w:rsidRPr="00000000" w14:paraId="00000141">
            <w:pPr>
              <w:spacing w:after="0" w:line="240" w:lineRule="auto"/>
              <w:jc w:val="both"/>
              <w:rPr>
                <w:rFonts w:ascii="Arial" w:cs="Arial" w:eastAsia="Arial" w:hAnsi="Arial"/>
              </w:rPr>
            </w:pPr>
            <w:r w:rsidDel="00000000" w:rsidR="00000000" w:rsidRPr="00000000">
              <w:rPr>
                <w:rFonts w:ascii="Arial" w:cs="Arial" w:eastAsia="Arial" w:hAnsi="Arial"/>
                <w:rtl w:val="0"/>
              </w:rPr>
              <w:t xml:space="preserve">Realizar el desembolso de los recursos asignados dentro de los plazos y tiempos acordados entre la Secretaría de Cultura, Recreación y Deporte y el Fondo de Desarrollo Local de Teusaquillo, para la adecuada ejecución del proyecto objeto del convenio.</w:t>
            </w:r>
          </w:p>
        </w:tc>
        <w:tc>
          <w:tcPr/>
          <w:p w:rsidR="00000000" w:rsidDel="00000000" w:rsidP="00000000" w:rsidRDefault="00000000" w:rsidRPr="00000000" w14:paraId="00000142">
            <w:pPr>
              <w:spacing w:after="0" w:line="240" w:lineRule="auto"/>
              <w:jc w:val="both"/>
              <w:rPr>
                <w:rFonts w:ascii="Arial" w:cs="Arial" w:eastAsia="Arial" w:hAnsi="Arial"/>
              </w:rPr>
            </w:pPr>
            <w:r w:rsidDel="00000000" w:rsidR="00000000" w:rsidRPr="00000000">
              <w:rPr>
                <w:rFonts w:ascii="Arial" w:cs="Arial" w:eastAsia="Arial" w:hAnsi="Arial"/>
                <w:rtl w:val="0"/>
              </w:rPr>
              <w:t xml:space="preserve">El Fondo de Desarrollo Local realizó el desembolso de los recursos a la Secretaría de Cultura, Recreación y Deporte.</w:t>
            </w:r>
          </w:p>
        </w:tc>
      </w:tr>
    </w:tbl>
    <w:p w:rsidR="00000000" w:rsidDel="00000000" w:rsidP="00000000" w:rsidRDefault="00000000" w:rsidRPr="00000000" w14:paraId="00000143">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44">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2: </w:t>
      </w:r>
    </w:p>
    <w:tbl>
      <w:tblPr>
        <w:tblStyle w:val="Table18"/>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145">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146">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w:t>
            </w:r>
            <w:r w:rsidDel="00000000" w:rsidR="00000000" w:rsidRPr="00000000">
              <w:rPr>
                <w:rFonts w:ascii="Arial" w:cs="Arial" w:eastAsia="Arial" w:hAnsi="Arial"/>
                <w:rtl w:val="0"/>
              </w:rPr>
              <w:t xml:space="preserve">. </w:t>
            </w:r>
          </w:p>
        </w:tc>
      </w:tr>
      <w:tr>
        <w:trPr>
          <w:cantSplit w:val="0"/>
          <w:trHeight w:val="554" w:hRule="atLeast"/>
          <w:tblHeader w:val="0"/>
        </w:trPr>
        <w:tc>
          <w:tcPr/>
          <w:p w:rsidR="00000000" w:rsidDel="00000000" w:rsidP="00000000" w:rsidRDefault="00000000" w:rsidRPr="00000000" w14:paraId="00000147">
            <w:pPr>
              <w:spacing w:after="0" w:line="240" w:lineRule="auto"/>
              <w:jc w:val="both"/>
              <w:rPr>
                <w:rFonts w:ascii="Arial" w:cs="Arial" w:eastAsia="Arial" w:hAnsi="Arial"/>
              </w:rPr>
            </w:pPr>
            <w:r w:rsidDel="00000000" w:rsidR="00000000" w:rsidRPr="00000000">
              <w:rPr>
                <w:rFonts w:ascii="Arial" w:cs="Arial" w:eastAsia="Arial" w:hAnsi="Arial"/>
                <w:rtl w:val="0"/>
              </w:rPr>
              <w:t xml:space="preserve">Expedir y remitir el registro de los recursos del convenio a través de la expedición de los respectivos Certificados de Registro Presupuestal – CRP, dentro de los plazos y fechas establecidos.</w:t>
            </w:r>
          </w:p>
        </w:tc>
        <w:tc>
          <w:tcPr/>
          <w:p w:rsidR="00000000" w:rsidDel="00000000" w:rsidP="00000000" w:rsidRDefault="00000000" w:rsidRPr="00000000" w14:paraId="00000148">
            <w:pPr>
              <w:spacing w:after="0" w:line="240" w:lineRule="auto"/>
              <w:jc w:val="both"/>
              <w:rPr>
                <w:rFonts w:ascii="Arial" w:cs="Arial" w:eastAsia="Arial" w:hAnsi="Arial"/>
              </w:rPr>
            </w:pPr>
            <w:r w:rsidDel="00000000" w:rsidR="00000000" w:rsidRPr="00000000">
              <w:rPr>
                <w:rFonts w:ascii="Arial" w:cs="Arial" w:eastAsia="Arial" w:hAnsi="Arial"/>
                <w:rtl w:val="0"/>
              </w:rPr>
              <w:t xml:space="preserve">El Fondo expidió y cargó en SECOP II el CRP No. 1256 por valor de $1.184.899.857.</w:t>
            </w:r>
          </w:p>
          <w:p w:rsidR="00000000" w:rsidDel="00000000" w:rsidP="00000000" w:rsidRDefault="00000000" w:rsidRPr="00000000" w14:paraId="00000149">
            <w:pPr>
              <w:spacing w:after="0" w:line="240" w:lineRule="auto"/>
              <w:jc w:val="both"/>
              <w:rPr>
                <w:rFonts w:ascii="Arial" w:cs="Arial" w:eastAsia="Arial" w:hAnsi="Arial"/>
              </w:rPr>
            </w:pPr>
            <w:r w:rsidDel="00000000" w:rsidR="00000000" w:rsidRPr="00000000">
              <w:rPr>
                <w:rFonts w:ascii="Arial" w:cs="Arial" w:eastAsia="Arial" w:hAnsi="Arial"/>
                <w:rtl w:val="0"/>
              </w:rPr>
              <w:t xml:space="preserve">En el expediente se encuentra en el radicado No. </w:t>
            </w:r>
            <w:r w:rsidDel="00000000" w:rsidR="00000000" w:rsidRPr="00000000">
              <w:rPr>
                <w:rFonts w:ascii="Arial" w:cs="Arial" w:eastAsia="Arial" w:hAnsi="Arial"/>
                <w:rtl w:val="0"/>
              </w:rPr>
              <w:t xml:space="preserve">20258000700033.</w:t>
            </w:r>
            <w:r w:rsidDel="00000000" w:rsidR="00000000" w:rsidRPr="00000000">
              <w:rPr>
                <w:rtl w:val="0"/>
              </w:rPr>
            </w:r>
          </w:p>
        </w:tc>
      </w:tr>
    </w:tbl>
    <w:p w:rsidR="00000000" w:rsidDel="00000000" w:rsidP="00000000" w:rsidRDefault="00000000" w:rsidRPr="00000000" w14:paraId="0000014A">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4B">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3: </w:t>
      </w:r>
    </w:p>
    <w:tbl>
      <w:tblPr>
        <w:tblStyle w:val="Table19"/>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14C">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14D">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14E">
            <w:pPr>
              <w:spacing w:after="0" w:line="240" w:lineRule="auto"/>
              <w:jc w:val="both"/>
              <w:rPr>
                <w:rFonts w:ascii="Arial" w:cs="Arial" w:eastAsia="Arial" w:hAnsi="Arial"/>
              </w:rPr>
            </w:pPr>
            <w:r w:rsidDel="00000000" w:rsidR="00000000" w:rsidRPr="00000000">
              <w:rPr>
                <w:rFonts w:ascii="Arial" w:cs="Arial" w:eastAsia="Arial" w:hAnsi="Arial"/>
                <w:rtl w:val="0"/>
              </w:rPr>
              <w:t xml:space="preserve">Adelantar el seguimiento presupuestal, de gestión y de ejecución de los recursos asignados al Convenio. </w:t>
            </w:r>
          </w:p>
        </w:tc>
        <w:tc>
          <w:tcPr/>
          <w:p w:rsidR="00000000" w:rsidDel="00000000" w:rsidP="00000000" w:rsidRDefault="00000000" w:rsidRPr="00000000" w14:paraId="0000014F">
            <w:pPr>
              <w:spacing w:after="0" w:line="240" w:lineRule="auto"/>
              <w:jc w:val="both"/>
              <w:rPr>
                <w:rFonts w:ascii="Arial" w:cs="Arial" w:eastAsia="Arial" w:hAnsi="Arial"/>
              </w:rPr>
            </w:pPr>
            <w:r w:rsidDel="00000000" w:rsidR="00000000" w:rsidRPr="00000000">
              <w:rPr>
                <w:rFonts w:ascii="Arial" w:cs="Arial" w:eastAsia="Arial" w:hAnsi="Arial"/>
                <w:rtl w:val="0"/>
              </w:rPr>
              <w:t xml:space="preserve">El Fondo de desarrollo local de Teusaquillo ha hecho seguimiento presupuestal en cada comité técnico operativo realizado de manera mensual, conociendo el estado de la contratación y de la ejecución a corte de cada mes.</w:t>
            </w:r>
          </w:p>
        </w:tc>
      </w:tr>
    </w:tbl>
    <w:p w:rsidR="00000000" w:rsidDel="00000000" w:rsidP="00000000" w:rsidRDefault="00000000" w:rsidRPr="00000000" w14:paraId="00000150">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51">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4: </w:t>
      </w:r>
    </w:p>
    <w:tbl>
      <w:tblPr>
        <w:tblStyle w:val="Table20"/>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152">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153">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154">
            <w:pPr>
              <w:spacing w:after="0" w:line="240" w:lineRule="auto"/>
              <w:jc w:val="both"/>
              <w:rPr>
                <w:rFonts w:ascii="Arial" w:cs="Arial" w:eastAsia="Arial" w:hAnsi="Arial"/>
              </w:rPr>
            </w:pPr>
            <w:r w:rsidDel="00000000" w:rsidR="00000000" w:rsidRPr="00000000">
              <w:rPr>
                <w:rFonts w:ascii="Arial" w:cs="Arial" w:eastAsia="Arial" w:hAnsi="Arial"/>
                <w:rtl w:val="0"/>
              </w:rPr>
              <w:t xml:space="preserve"> Designar a un profesional, para el acompañamiento, desarrollo y seguimiento de las actividades del convenio. </w:t>
            </w:r>
          </w:p>
        </w:tc>
        <w:tc>
          <w:tcPr/>
          <w:p w:rsidR="00000000" w:rsidDel="00000000" w:rsidP="00000000" w:rsidRDefault="00000000" w:rsidRPr="00000000" w14:paraId="00000155">
            <w:pPr>
              <w:spacing w:after="0" w:line="240" w:lineRule="auto"/>
              <w:jc w:val="both"/>
              <w:rPr>
                <w:rFonts w:ascii="Arial" w:cs="Arial" w:eastAsia="Arial" w:hAnsi="Arial"/>
              </w:rPr>
            </w:pPr>
            <w:r w:rsidDel="00000000" w:rsidR="00000000" w:rsidRPr="00000000">
              <w:rPr>
                <w:rFonts w:ascii="Arial" w:cs="Arial" w:eastAsia="Arial" w:hAnsi="Arial"/>
                <w:rtl w:val="0"/>
              </w:rPr>
              <w:t xml:space="preserve">El alcalde local de Teusaquillo (encargado) Daniel Ortiz Quintero designó como apoyo a la supervisión del contrato No.  341 de 2025 a Mateo Sánchez Ortega el día 20 de agosto de 2025 (Rad. 20256320009033). Adicionalmente se ha contado con el apoyo de los referentes culturales de la alcaldía Ana María Cuadros y </w:t>
            </w:r>
            <w:r w:rsidDel="00000000" w:rsidR="00000000" w:rsidRPr="00000000">
              <w:rPr>
                <w:rFonts w:ascii="Arial" w:cs="Arial" w:eastAsia="Arial" w:hAnsi="Arial"/>
                <w:sz w:val="20"/>
                <w:szCs w:val="20"/>
                <w:rtl w:val="0"/>
              </w:rPr>
              <w:t xml:space="preserve">Samantha Leandra Velásquez</w:t>
            </w:r>
            <w:r w:rsidDel="00000000" w:rsidR="00000000" w:rsidRPr="00000000">
              <w:rPr>
                <w:rtl w:val="0"/>
              </w:rPr>
            </w:r>
          </w:p>
        </w:tc>
      </w:tr>
    </w:tbl>
    <w:p w:rsidR="00000000" w:rsidDel="00000000" w:rsidP="00000000" w:rsidRDefault="00000000" w:rsidRPr="00000000" w14:paraId="00000156">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57">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5: </w:t>
      </w:r>
    </w:p>
    <w:tbl>
      <w:tblPr>
        <w:tblStyle w:val="Table21"/>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158">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159">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15A">
            <w:pPr>
              <w:spacing w:after="0" w:line="240" w:lineRule="auto"/>
              <w:jc w:val="both"/>
              <w:rPr>
                <w:rFonts w:ascii="Arial" w:cs="Arial" w:eastAsia="Arial" w:hAnsi="Arial"/>
              </w:rPr>
            </w:pPr>
            <w:r w:rsidDel="00000000" w:rsidR="00000000" w:rsidRPr="00000000">
              <w:rPr>
                <w:rFonts w:ascii="Arial" w:cs="Arial" w:eastAsia="Arial" w:hAnsi="Arial"/>
                <w:rtl w:val="0"/>
              </w:rPr>
              <w:t xml:space="preserve"> Realizar seguimiento a cada uno de los componentes de manera mensual y trimestral.</w:t>
            </w:r>
          </w:p>
        </w:tc>
        <w:tc>
          <w:tcPr/>
          <w:p w:rsidR="00000000" w:rsidDel="00000000" w:rsidP="00000000" w:rsidRDefault="00000000" w:rsidRPr="00000000" w14:paraId="0000015B">
            <w:pPr>
              <w:spacing w:after="0" w:line="240" w:lineRule="auto"/>
              <w:jc w:val="both"/>
              <w:rPr>
                <w:rFonts w:ascii="Arial" w:cs="Arial" w:eastAsia="Arial" w:hAnsi="Arial"/>
              </w:rPr>
            </w:pPr>
            <w:r w:rsidDel="00000000" w:rsidR="00000000" w:rsidRPr="00000000">
              <w:rPr>
                <w:rFonts w:ascii="Arial" w:cs="Arial" w:eastAsia="Arial" w:hAnsi="Arial"/>
                <w:rtl w:val="0"/>
              </w:rPr>
              <w:t xml:space="preserve">El Fondo de desarrollo ha hecho seguimiento en cada comité técnico operativo del avance técnico y presupuestal de cada componente. Esta obligación comparte soportes con la obligación No. 3.</w:t>
            </w:r>
          </w:p>
        </w:tc>
      </w:tr>
    </w:tbl>
    <w:p w:rsidR="00000000" w:rsidDel="00000000" w:rsidP="00000000" w:rsidRDefault="00000000" w:rsidRPr="00000000" w14:paraId="0000015C">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5D">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6: </w:t>
      </w:r>
    </w:p>
    <w:tbl>
      <w:tblPr>
        <w:tblStyle w:val="Table22"/>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15E">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15F">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160">
            <w:pPr>
              <w:spacing w:after="0" w:line="240" w:lineRule="auto"/>
              <w:jc w:val="both"/>
              <w:rPr>
                <w:rFonts w:ascii="Arial" w:cs="Arial" w:eastAsia="Arial" w:hAnsi="Arial"/>
              </w:rPr>
            </w:pPr>
            <w:r w:rsidDel="00000000" w:rsidR="00000000" w:rsidRPr="00000000">
              <w:rPr>
                <w:rFonts w:ascii="Arial" w:cs="Arial" w:eastAsia="Arial" w:hAnsi="Arial"/>
                <w:rtl w:val="0"/>
              </w:rPr>
              <w:t xml:space="preserve"> Suscribir de manera oportuna las actas y documentos a que haya lugar para la ejecución y liquidación del convenio. </w:t>
            </w:r>
          </w:p>
        </w:tc>
        <w:tc>
          <w:tcPr/>
          <w:p w:rsidR="00000000" w:rsidDel="00000000" w:rsidP="00000000" w:rsidRDefault="00000000" w:rsidRPr="00000000" w14:paraId="00000161">
            <w:pPr>
              <w:spacing w:after="0" w:line="240" w:lineRule="auto"/>
              <w:jc w:val="both"/>
              <w:rPr>
                <w:rFonts w:ascii="Arial" w:cs="Arial" w:eastAsia="Arial" w:hAnsi="Arial"/>
              </w:rPr>
            </w:pPr>
            <w:r w:rsidDel="00000000" w:rsidR="00000000" w:rsidRPr="00000000">
              <w:rPr>
                <w:rFonts w:ascii="Arial" w:cs="Arial" w:eastAsia="Arial" w:hAnsi="Arial"/>
                <w:rtl w:val="0"/>
              </w:rPr>
              <w:t xml:space="preserve">Se suscribieron las actas y documentos de los comités operativos técnicos para el periodo reportado en este informe. Esta obligación comparte soportes con la obligación No. 3.</w:t>
            </w:r>
          </w:p>
        </w:tc>
      </w:tr>
    </w:tbl>
    <w:p w:rsidR="00000000" w:rsidDel="00000000" w:rsidP="00000000" w:rsidRDefault="00000000" w:rsidRPr="00000000" w14:paraId="00000162">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63">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64">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65">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66">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7: </w:t>
      </w:r>
    </w:p>
    <w:tbl>
      <w:tblPr>
        <w:tblStyle w:val="Table23"/>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167">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168">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169">
            <w:pPr>
              <w:spacing w:after="0" w:line="240" w:lineRule="auto"/>
              <w:jc w:val="both"/>
              <w:rPr>
                <w:rFonts w:ascii="Arial" w:cs="Arial" w:eastAsia="Arial" w:hAnsi="Arial"/>
              </w:rPr>
            </w:pPr>
            <w:r w:rsidDel="00000000" w:rsidR="00000000" w:rsidRPr="00000000">
              <w:rPr>
                <w:rFonts w:ascii="Arial" w:cs="Arial" w:eastAsia="Arial" w:hAnsi="Arial"/>
                <w:rtl w:val="0"/>
              </w:rPr>
              <w:t xml:space="preserve">Poner a disposición de la Secretaría Distrital de Cultura, Recreación y Deporte SCRD su experiencia y capacidad de gestión en el desarrollo del objeto del Convenio</w:t>
            </w:r>
          </w:p>
        </w:tc>
        <w:tc>
          <w:tcPr/>
          <w:p w:rsidR="00000000" w:rsidDel="00000000" w:rsidP="00000000" w:rsidRDefault="00000000" w:rsidRPr="00000000" w14:paraId="0000016A">
            <w:pPr>
              <w:spacing w:after="0" w:line="240" w:lineRule="auto"/>
              <w:jc w:val="both"/>
              <w:rPr>
                <w:rFonts w:ascii="Arial" w:cs="Arial" w:eastAsia="Arial" w:hAnsi="Arial"/>
              </w:rPr>
            </w:pPr>
            <w:r w:rsidDel="00000000" w:rsidR="00000000" w:rsidRPr="00000000">
              <w:rPr>
                <w:rFonts w:ascii="Arial" w:cs="Arial" w:eastAsia="Arial" w:hAnsi="Arial"/>
                <w:rtl w:val="0"/>
              </w:rPr>
              <w:t xml:space="preserve">A continuación se indican en qué momentos se solicitó apoyo al el equipo de  la alcaldía y el fondo y cómo respondieron a estas solicitudes:</w:t>
            </w:r>
          </w:p>
          <w:p w:rsidR="00000000" w:rsidDel="00000000" w:rsidP="00000000" w:rsidRDefault="00000000" w:rsidRPr="00000000" w14:paraId="0000016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6C">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Barrios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b w:val="1"/>
                <w:bCs w:val="1"/>
                <w:rtl w:val="0"/>
              </w:rPr>
              <w:t xml:space="preserve">vivos:</w:t>
            </w:r>
            <w:r w:rsidDel="00000000" w:rsidR="00000000" w:rsidRPr="00000000">
              <w:rPr>
                <w:rtl w:val="0"/>
              </w:rPr>
            </w:r>
          </w:p>
          <w:p w:rsidR="00000000" w:rsidDel="00000000" w:rsidP="00000000" w:rsidRDefault="00000000" w:rsidRPr="00000000" w14:paraId="0000016D">
            <w:pPr>
              <w:spacing w:after="0" w:line="24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6E">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Laboratorio de Oportunidades Culturales.</w:t>
            </w:r>
          </w:p>
          <w:p w:rsidR="00000000" w:rsidDel="00000000" w:rsidP="00000000" w:rsidRDefault="00000000" w:rsidRPr="00000000" w14:paraId="0000016F">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Desde el Fondo de Desarrollo Local se facilitó el recurso humano para el acompañamiento a las sesiones de laboratorios en las que los profesionales de la Alcaldía Local actuaron como apoyos en la mediación e intercambio de saberes ciudadanos. Asimismo, se facilitaron capacidades operativas en los procesos de divulgación de las sesiones, convocatoria ciudadana y acompañamiento en las sesiones programadas por parte de la Junta Administradora Local.</w:t>
            </w:r>
          </w:p>
          <w:p w:rsidR="00000000" w:rsidDel="00000000" w:rsidP="00000000" w:rsidRDefault="00000000" w:rsidRPr="00000000" w14:paraId="0000017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71">
            <w:pPr>
              <w:spacing w:after="0" w:line="240" w:lineRule="auto"/>
              <w:jc w:val="both"/>
              <w:rPr>
                <w:rFonts w:ascii="Arial" w:cs="Arial" w:eastAsia="Arial" w:hAnsi="Arial"/>
              </w:rPr>
            </w:pPr>
            <w:r w:rsidDel="00000000" w:rsidR="00000000" w:rsidRPr="00000000">
              <w:rPr>
                <w:rFonts w:ascii="Arial" w:cs="Arial" w:eastAsia="Arial" w:hAnsi="Arial"/>
                <w:rtl w:val="0"/>
              </w:rPr>
              <w:t xml:space="preserve">Por parte de la SCRD se dispuso el equipo profesional necesario para la implementación de los dos laboratorios de oportunidades, conforme se ha definido en la contrapartida del convenio, con el acompañamiento de 2 articuladores, 2 laboratoristas, 1 Gestor Territorial, 1 APoyo técnico y 1 Apoyo administrativo, quienes han logrado materializar la planeación y desarrollo de las fases previstas. En consecuencia se adjuntan fotografías del trabajo del equipo citado en territorio y la respectiva relación de sus miembros en el marco de la contrapartida del convenio.</w:t>
            </w:r>
          </w:p>
          <w:p w:rsidR="00000000" w:rsidDel="00000000" w:rsidP="00000000" w:rsidRDefault="00000000" w:rsidRPr="00000000" w14:paraId="0000017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73">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Laboratorios de Transformaciones Culturales:</w:t>
            </w:r>
          </w:p>
          <w:p w:rsidR="00000000" w:rsidDel="00000000" w:rsidP="00000000" w:rsidRDefault="00000000" w:rsidRPr="00000000" w14:paraId="0000017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75">
            <w:pPr>
              <w:spacing w:after="0" w:line="240" w:lineRule="auto"/>
              <w:jc w:val="both"/>
              <w:rPr>
                <w:rFonts w:ascii="Arial" w:cs="Arial" w:eastAsia="Arial" w:hAnsi="Arial"/>
              </w:rPr>
            </w:pPr>
            <w:r w:rsidDel="00000000" w:rsidR="00000000" w:rsidRPr="00000000">
              <w:rPr>
                <w:rFonts w:ascii="Arial" w:cs="Arial" w:eastAsia="Arial" w:hAnsi="Arial"/>
                <w:rtl w:val="0"/>
              </w:rPr>
              <w:t xml:space="preserve">Específicamente en el laboratorio de gestión de residuos en el barrio El Recuerdo, se compartió con la Alcaldía Local un inconveniente con la comunidad de este barrio relacionado con la selección del beneficiario directo (quien o quienes reciben el incentivo), pues iba a ser la Junta de Acción Comunal del barrio, pero el presidente podría incurrir en conflicto de intereses. Gracias a la comunicación fluida con la referente de Cultura de la Alcaldía Local se ratificó que se debía buscar otras personas que fueran beneficiarias directas para recibir el incentivo económico. Eso permitió tomar decisiones oportunas con la comunidad. En el caso del barrio la Soledad, pedimos apoyo para gestionar los espacios neutrales que nos permitieran llevar a cabo los talleres. Y siempre fueron muy diligentes. En el caso del laboratorio de Metro, de manera semanal se solicitó el apoyo de los gestores de la Alcaldía para la gestión y el préstamo de espacios en la sede de la Alcaldía, con el fin de contar con un lugar neutral para la realización de los encuentros con la ciudadanía. De igual forma, durante la fase de convocatoria se requirió su apoyo para la difusión de las piezas de invitación al laboratorio a través de los grupos y bases de datos bajo su administración.</w:t>
            </w:r>
            <w:r w:rsidDel="00000000" w:rsidR="00000000" w:rsidRPr="00000000">
              <w:rPr>
                <w:rtl w:val="0"/>
              </w:rPr>
            </w:r>
          </w:p>
          <w:p w:rsidR="00000000" w:rsidDel="00000000" w:rsidP="00000000" w:rsidRDefault="00000000" w:rsidRPr="00000000" w14:paraId="0000017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77">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Bibliotecas</w:t>
            </w: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178">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Desde el Fondo de Desarrollo Local se contó con el acompañamiento y apoyo constante de la referente cultural de la alcaldía para socializar los respectivos avances de la programación cultural y de La Vuelta.  Asimismo, se contó con el apoyo de la oficina de comunicaciones de la alcaldía para las notas de prensa, comunicados, publicaciones conjuntas en redes de las dos entidades, así como el acompañamiento de la referente cultural en las sesiones programadas por parte de la Junta Administradora Local - JAL. Por parte de la SCRD se dispuso el equipo profesional necesario para la implementación de los dos componentes de programación cultural en la localidad.</w:t>
            </w:r>
            <w:r w:rsidDel="00000000" w:rsidR="00000000" w:rsidRPr="00000000">
              <w:rPr>
                <w:rtl w:val="0"/>
              </w:rPr>
            </w:r>
          </w:p>
          <w:p w:rsidR="00000000" w:rsidDel="00000000" w:rsidP="00000000" w:rsidRDefault="00000000" w:rsidRPr="00000000" w14:paraId="0000017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7A">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Bienal:</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En el mes de octubre se solicitó apoyo en la coordinación de agendas relacionadas con las visitas a la Bienal </w:t>
            </w:r>
            <w:r w:rsidDel="00000000" w:rsidR="00000000" w:rsidRPr="00000000">
              <w:rPr>
                <w:rFonts w:ascii="Arial" w:cs="Arial" w:eastAsia="Arial" w:hAnsi="Arial"/>
                <w:rtl w:val="0"/>
              </w:rPr>
              <w:t xml:space="preserve">BOG25</w:t>
            </w:r>
            <w:r w:rsidDel="00000000" w:rsidR="00000000" w:rsidRPr="00000000">
              <w:rPr>
                <w:rFonts w:ascii="Arial" w:cs="Arial" w:eastAsia="Arial" w:hAnsi="Arial"/>
                <w:rtl w:val="0"/>
              </w:rPr>
              <w:t xml:space="preserve">. La solicitud fue atendida de manera pronta y eficiente, evidenciando la disposición de poner al servicio de la SCRD la experiencia y capacidad de gestión necesarias para facilitar el adecuado desarrollo de las actividades en territorio y contribuir al logro del objeto del convenio.</w:t>
            </w:r>
          </w:p>
          <w:p w:rsidR="00000000" w:rsidDel="00000000" w:rsidP="00000000" w:rsidRDefault="00000000" w:rsidRPr="00000000" w14:paraId="0000017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7C">
            <w:pPr>
              <w:spacing w:after="0" w:line="240" w:lineRule="auto"/>
              <w:jc w:val="both"/>
              <w:rPr>
                <w:rFonts w:ascii="Arial" w:cs="Arial" w:eastAsia="Arial" w:hAnsi="Arial"/>
              </w:rPr>
            </w:pPr>
            <w:commentRangeStart w:id="21"/>
            <w:commentRangeStart w:id="22"/>
            <w:r w:rsidDel="00000000" w:rsidR="00000000" w:rsidRPr="00000000">
              <w:rPr>
                <w:rFonts w:ascii="Arial" w:cs="Arial" w:eastAsia="Arial" w:hAnsi="Arial"/>
                <w:b w:val="1"/>
                <w:bCs w:val="1"/>
                <w:rtl w:val="0"/>
              </w:rPr>
              <w:t xml:space="preserve">Bogotá 24 horas:</w:t>
            </w:r>
            <w:commentRangeEnd w:id="21"/>
            <w:r w:rsidDel="00000000" w:rsidR="00000000" w:rsidRPr="00000000">
              <w:commentReference w:id="21"/>
            </w:r>
            <w:commentRangeEnd w:id="22"/>
            <w:r w:rsidDel="00000000" w:rsidR="00000000" w:rsidRPr="00000000">
              <w:commentReference w:id="22"/>
            </w:r>
            <w:r w:rsidDel="00000000" w:rsidR="00000000" w:rsidRPr="00000000">
              <w:rPr>
                <w:rtl w:val="0"/>
              </w:rPr>
            </w:r>
          </w:p>
          <w:p w:rsidR="00000000" w:rsidDel="00000000" w:rsidP="00000000" w:rsidRDefault="00000000" w:rsidRPr="00000000" w14:paraId="0000017D">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La Secretaría Distrital de Cultura, Recreación y Deporte, a través de la Dirección de Economía, Estudios y Política (DEEP), aportó la contrapartida institucional correspondiente al equipo técnico encargado del acompañamiento integral de la Invitación Cultural </w:t>
            </w:r>
            <w:r w:rsidDel="00000000" w:rsidR="00000000" w:rsidRPr="00000000">
              <w:rPr>
                <w:rFonts w:ascii="Arial" w:cs="Arial" w:eastAsia="Arial" w:hAnsi="Arial"/>
                <w:i w:val="1"/>
                <w:iCs w:val="1"/>
                <w:rtl w:val="0"/>
              </w:rPr>
              <w:t xml:space="preserve">Territorios Vivos 24/7</w:t>
            </w:r>
            <w:r w:rsidDel="00000000" w:rsidR="00000000" w:rsidRPr="00000000">
              <w:rPr>
                <w:rFonts w:ascii="Arial" w:cs="Arial" w:eastAsia="Arial" w:hAnsi="Arial"/>
                <w:rtl w:val="0"/>
              </w:rPr>
              <w:t xml:space="preserve"> en la localidad de Teusaquillo. Este equipo brindó seguimiento permanente a todas las etapas del proceso, desde la apertura y socialización de la invitación hasta la ejecución de las propuestas seleccionadas. Se incluyen los informes finales de cada uno de los ganadores en las carpetas correspondientes. </w:t>
            </w:r>
          </w:p>
          <w:p w:rsidR="00000000" w:rsidDel="00000000" w:rsidP="00000000" w:rsidRDefault="00000000" w:rsidRPr="00000000" w14:paraId="0000017E">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La contrapartida estuvo conformada por el profesional transversal, el líder de la estrategia Bogotá 24/7, el líder de fomento, el apoyo administrativo de fomento, el gestor territorial, el apoyo administrativo y el profesional jurídico, quienes dedicaron porcentajes específicos de su carga laboral mensual para asegurar el acompañamiento técnico, administrativo y jurídico del componente. De acuerdo con el consolidado de contrapartida del periodo, este equipo registró un avance promedio del 83%, reflejo del acompañamiento sostenido en la revisión de lineamientos, la orientación a los participantes, el seguimiento a la ejecución, la atención de requerimientos del Fondo de Desarrollo Local y la asesoría en asuntos operativos y normativos.</w:t>
            </w:r>
          </w:p>
          <w:p w:rsidR="00000000" w:rsidDel="00000000" w:rsidP="00000000" w:rsidRDefault="00000000" w:rsidRPr="00000000" w14:paraId="0000017F">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Adicionalmente, la estrategia contó con la capacidad técnica y operativa de la Plataforma de Invitaciones Culturales, y con el soporte del equipo de la Dirección de Fomento, responsables del funcionamiento, consolidación, monitoreo y seguimiento de cada una de las etapas del proceso, incluyendo la verificación de requisitos, la gestión de los jurados, la carga documental, los reportes de avance y la trazabilidad general de las postulaciones. Este soporte institucional garantizó la correcta operación del proceso y la integridad de la información durante el desarrollo de la invitación.</w:t>
            </w:r>
          </w:p>
          <w:p w:rsidR="00000000" w:rsidDel="00000000" w:rsidP="00000000" w:rsidRDefault="00000000" w:rsidRPr="00000000" w14:paraId="00000180">
            <w:pPr>
              <w:spacing w:after="0" w:line="240" w:lineRule="auto"/>
              <w:jc w:val="both"/>
              <w:rPr>
                <w:rFonts w:ascii="Arial" w:cs="Arial" w:eastAsia="Arial" w:hAnsi="Arial"/>
                <w:b w:val="1"/>
                <w:bCs w:val="1"/>
              </w:rPr>
            </w:pPr>
            <w:commentRangeStart w:id="23"/>
            <w:commentRangeStart w:id="24"/>
            <w:r w:rsidDel="00000000" w:rsidR="00000000" w:rsidRPr="00000000">
              <w:rPr>
                <w:rFonts w:ascii="Arial" w:cs="Arial" w:eastAsia="Arial" w:hAnsi="Arial"/>
                <w:b w:val="1"/>
                <w:bCs w:val="1"/>
                <w:rtl w:val="0"/>
              </w:rPr>
              <w:t xml:space="preserve">Distritos Creativos:</w:t>
            </w:r>
            <w:commentRangeEnd w:id="23"/>
            <w:r w:rsidDel="00000000" w:rsidR="00000000" w:rsidRPr="00000000">
              <w:commentReference w:id="23"/>
            </w:r>
            <w:commentRangeEnd w:id="24"/>
            <w:r w:rsidDel="00000000" w:rsidR="00000000" w:rsidRPr="00000000">
              <w:commentReference w:id="24"/>
            </w:r>
            <w:r w:rsidDel="00000000" w:rsidR="00000000" w:rsidRPr="00000000">
              <w:rPr>
                <w:rtl w:val="0"/>
              </w:rPr>
            </w:r>
          </w:p>
          <w:p w:rsidR="00000000" w:rsidDel="00000000" w:rsidP="00000000" w:rsidRDefault="00000000" w:rsidRPr="00000000" w14:paraId="00000181">
            <w:pPr>
              <w:spacing w:after="0" w:line="240" w:lineRule="auto"/>
              <w:jc w:val="both"/>
              <w:rPr>
                <w:rFonts w:ascii="Arial" w:cs="Arial" w:eastAsia="Arial" w:hAnsi="Arial"/>
              </w:rPr>
            </w:pPr>
            <w:r w:rsidDel="00000000" w:rsidR="00000000" w:rsidRPr="00000000">
              <w:rPr>
                <w:rFonts w:ascii="Arial" w:cs="Arial" w:eastAsia="Arial" w:hAnsi="Arial"/>
                <w:rtl w:val="0"/>
              </w:rPr>
              <w:t xml:space="preserve">La contrapartida aportada por la SCRD desde la DEEP para el componente Distritos Creativos se materializó mediante el equipo técnico responsable del acompañamiento a la invitación </w:t>
            </w:r>
            <w:r w:rsidDel="00000000" w:rsidR="00000000" w:rsidRPr="00000000">
              <w:rPr>
                <w:rFonts w:ascii="Arial" w:cs="Arial" w:eastAsia="Arial" w:hAnsi="Arial"/>
                <w:i w:val="1"/>
                <w:iCs w:val="1"/>
                <w:rtl w:val="0"/>
              </w:rPr>
              <w:t xml:space="preserve">Colaboratorios Locales en Distritos Creativos – Teusaquillo</w:t>
            </w:r>
            <w:r w:rsidDel="00000000" w:rsidR="00000000" w:rsidRPr="00000000">
              <w:rPr>
                <w:rFonts w:ascii="Arial" w:cs="Arial" w:eastAsia="Arial" w:hAnsi="Arial"/>
                <w:rtl w:val="0"/>
              </w:rPr>
              <w:t xml:space="preserve">. Este equipo participó de manera activa en todas las etapas del proceso, incluyendo la estructuración técnica, la revisión de lineamientos, la socialización con actores del territorio, el seguimiento a la evaluación, la verificación de insumos y la supervisión de la ejecución de las propuestas ganadoras.</w:t>
            </w:r>
          </w:p>
          <w:p w:rsidR="00000000" w:rsidDel="00000000" w:rsidP="00000000" w:rsidRDefault="00000000" w:rsidRPr="00000000" w14:paraId="00000182">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El equipo estuvo conformado por el profesional transversal, el líder de la estrategia Distritos Creativos, el líder de fomento, el apoyo administrativo de fomento, el gestor territorial, el apoyo administrativo y el profesional jurídico, quienes aportaron dedicación parcial para garantizar el desarrollo adecuado del componente. Según el consolidado de contrapartida registrado en el seguimiento, la estrategia alcanzó un avance promedio del 83%, lo que evidencia la participación activa del equipo en la orientación técnica, la articulación institucional, la revisión de documentación, la atención de requerimientos del FDL y el acompañamiento durante la ejecución de las iniciativas seleccionadas. Se incluyen los informes finales de cada uno de los ganadores en las carpetas correspondientes. </w:t>
            </w:r>
          </w:p>
          <w:p w:rsidR="00000000" w:rsidDel="00000000" w:rsidP="00000000" w:rsidRDefault="00000000" w:rsidRPr="00000000" w14:paraId="00000183">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Este proceso también contó con la capacidad técnica y operativa de la Plataforma Distrital de Invitaciones Culturales y con el apoyo del equipo de la Dirección de Fomento, quienes garantizan el correcto funcionamiento del sistema, la administración de las postulaciones, la gestión de los jurados, la verificación de requisitos, el seguimiento documental y la trazabilidad integral de cada fase. </w:t>
            </w:r>
          </w:p>
        </w:tc>
      </w:tr>
    </w:tbl>
    <w:p w:rsidR="00000000" w:rsidDel="00000000" w:rsidP="00000000" w:rsidRDefault="00000000" w:rsidRPr="00000000" w14:paraId="00000184">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85">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OBLIGACIÓN No. 8: </w:t>
      </w:r>
    </w:p>
    <w:tbl>
      <w:tblPr>
        <w:tblStyle w:val="Table24"/>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186">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DESCRIPCIÓN </w:t>
            </w:r>
          </w:p>
        </w:tc>
        <w:tc>
          <w:tcPr/>
          <w:p w:rsidR="00000000" w:rsidDel="00000000" w:rsidP="00000000" w:rsidRDefault="00000000" w:rsidRPr="00000000" w14:paraId="00000187">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ANÁLISIS DEL CUMPLIMIENTO. </w:t>
            </w:r>
          </w:p>
        </w:tc>
      </w:tr>
      <w:tr>
        <w:trPr>
          <w:cantSplit w:val="0"/>
          <w:trHeight w:val="554" w:hRule="atLeast"/>
          <w:tblHeader w:val="0"/>
        </w:trPr>
        <w:tc>
          <w:tcPr/>
          <w:p w:rsidR="00000000" w:rsidDel="00000000" w:rsidP="00000000" w:rsidRDefault="00000000" w:rsidRPr="00000000" w14:paraId="00000188">
            <w:pPr>
              <w:spacing w:after="0" w:line="240" w:lineRule="auto"/>
              <w:jc w:val="both"/>
              <w:rPr>
                <w:rFonts w:ascii="Arial" w:cs="Arial" w:eastAsia="Arial" w:hAnsi="Arial"/>
              </w:rPr>
            </w:pPr>
            <w:r w:rsidDel="00000000" w:rsidR="00000000" w:rsidRPr="00000000">
              <w:rPr>
                <w:rFonts w:ascii="Arial" w:cs="Arial" w:eastAsia="Arial" w:hAnsi="Arial"/>
                <w:rtl w:val="0"/>
              </w:rPr>
              <w:t xml:space="preserve">Acompañar y apoyar las estrategias de divulgación y comunicación que se desarrollen en el marco de las actividades previstas en el convenio. </w:t>
            </w:r>
          </w:p>
        </w:tc>
        <w:tc>
          <w:tcPr/>
          <w:p w:rsidR="00000000" w:rsidDel="00000000" w:rsidP="00000000" w:rsidRDefault="00000000" w:rsidRPr="00000000" w14:paraId="00000189">
            <w:pPr>
              <w:spacing w:after="0" w:line="240" w:lineRule="auto"/>
              <w:jc w:val="both"/>
              <w:rPr>
                <w:rFonts w:ascii="Arial" w:cs="Arial" w:eastAsia="Arial" w:hAnsi="Arial"/>
              </w:rPr>
            </w:pPr>
            <w:r w:rsidDel="00000000" w:rsidR="00000000" w:rsidRPr="00000000">
              <w:rPr>
                <w:rFonts w:ascii="Arial" w:cs="Arial" w:eastAsia="Arial" w:hAnsi="Arial"/>
                <w:rtl w:val="0"/>
              </w:rPr>
              <w:t xml:space="preserve">A continuación se indican cuáles han sido los acompañamientos y apoyos de la Alcaldía Local en temas de divulgación y comunicación:</w:t>
            </w:r>
          </w:p>
          <w:p w:rsidR="00000000" w:rsidDel="00000000" w:rsidP="00000000" w:rsidRDefault="00000000" w:rsidRPr="00000000" w14:paraId="0000018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8B">
            <w:pPr>
              <w:spacing w:after="0" w:line="240" w:lineRule="auto"/>
              <w:jc w:val="both"/>
              <w:rPr>
                <w:rFonts w:ascii="Arial" w:cs="Arial" w:eastAsia="Arial" w:hAnsi="Arial"/>
                <w:b w:val="1"/>
                <w:bCs w:val="1"/>
              </w:rPr>
            </w:pPr>
            <w:commentRangeStart w:id="25"/>
            <w:commentRangeStart w:id="26"/>
            <w:r w:rsidDel="00000000" w:rsidR="00000000" w:rsidRPr="00000000">
              <w:rPr>
                <w:rFonts w:ascii="Arial" w:cs="Arial" w:eastAsia="Arial" w:hAnsi="Arial"/>
                <w:b w:val="1"/>
                <w:bCs w:val="1"/>
                <w:rtl w:val="0"/>
              </w:rPr>
              <w:t xml:space="preserve">Barrios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b w:val="1"/>
                <w:bCs w:val="1"/>
                <w:rtl w:val="0"/>
              </w:rPr>
              <w:t xml:space="preserve">vivos:</w:t>
            </w:r>
            <w:commentRangeEnd w:id="25"/>
            <w:r w:rsidDel="00000000" w:rsidR="00000000" w:rsidRPr="00000000">
              <w:commentReference w:id="25"/>
            </w:r>
            <w:commentRangeEnd w:id="26"/>
            <w:r w:rsidDel="00000000" w:rsidR="00000000" w:rsidRPr="00000000">
              <w:commentReference w:id="26"/>
            </w:r>
            <w:r w:rsidDel="00000000" w:rsidR="00000000" w:rsidRPr="00000000">
              <w:rPr>
                <w:rtl w:val="0"/>
              </w:rPr>
            </w:r>
          </w:p>
          <w:p w:rsidR="00000000" w:rsidDel="00000000" w:rsidP="00000000" w:rsidRDefault="00000000" w:rsidRPr="00000000" w14:paraId="0000018C">
            <w:pPr>
              <w:spacing w:after="0" w:line="24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8D">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Laboratorio de Oportunidades Culturales.</w:t>
            </w:r>
          </w:p>
          <w:p w:rsidR="00000000" w:rsidDel="00000000" w:rsidP="00000000" w:rsidRDefault="00000000" w:rsidRPr="00000000" w14:paraId="0000018E">
            <w:pPr>
              <w:spacing w:after="240" w:before="0" w:line="240" w:lineRule="auto"/>
              <w:jc w:val="both"/>
              <w:rPr>
                <w:rFonts w:ascii="Arial" w:cs="Arial" w:eastAsia="Arial" w:hAnsi="Arial"/>
              </w:rPr>
            </w:pPr>
            <w:r w:rsidDel="00000000" w:rsidR="00000000" w:rsidRPr="00000000">
              <w:rPr>
                <w:rFonts w:ascii="Arial" w:cs="Arial" w:eastAsia="Arial" w:hAnsi="Arial"/>
                <w:rtl w:val="0"/>
              </w:rPr>
              <w:t xml:space="preserve">En articulación con la Oficina Asesora de Comunicaciones, se realizó la verificación del correcto manejo de marca institucional en todas las piezas gráficas y audiovisuales producidas por las propuestas ganadoras, asegurando el cumplimiento de los lineamientos de identidad visual y del uso adecuado de los distintivos institucionales.</w:t>
            </w:r>
          </w:p>
          <w:p w:rsidR="00000000" w:rsidDel="00000000" w:rsidP="00000000" w:rsidRDefault="00000000" w:rsidRPr="00000000" w14:paraId="0000018F">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Asimismo, como parte del componente de divulgación, se difundieron las piezas gráficas de convocatoria a cada una de las sesiones de laboratorio con el fin de garantizar visibilidad pública y facilitar el acceso de la ciudadanía a las sesiones programadas. Se relacionan muestras de la divulgación realizada como soporte al cumplimiento de la presente obligación.</w:t>
            </w:r>
          </w:p>
          <w:p w:rsidR="00000000" w:rsidDel="00000000" w:rsidP="00000000" w:rsidRDefault="00000000" w:rsidRPr="00000000" w14:paraId="0000019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91">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Laboratorios de Transformaciones Culturales: </w:t>
            </w:r>
            <w:r w:rsidDel="00000000" w:rsidR="00000000" w:rsidRPr="00000000">
              <w:rPr>
                <w:rFonts w:ascii="Arial" w:cs="Arial" w:eastAsia="Arial" w:hAnsi="Arial"/>
                <w:rtl w:val="0"/>
              </w:rPr>
              <w:t xml:space="preserve">Para los distintos laboratorios se compartieron las invitaciones digitales con la Alcaldía Local, de cada uno de los encuentros con la comunidad para recibir el apoyo en la divulgación.</w:t>
            </w:r>
            <w:r w:rsidDel="00000000" w:rsidR="00000000" w:rsidRPr="00000000">
              <w:rPr>
                <w:rtl w:val="0"/>
              </w:rPr>
            </w:r>
          </w:p>
          <w:p w:rsidR="00000000" w:rsidDel="00000000" w:rsidP="00000000" w:rsidRDefault="00000000" w:rsidRPr="00000000" w14:paraId="0000019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93">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Bibliotecas</w:t>
            </w: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194">
            <w:pPr>
              <w:spacing w:after="0" w:line="240" w:lineRule="auto"/>
              <w:jc w:val="both"/>
              <w:rPr>
                <w:rFonts w:ascii="Arial" w:cs="Arial" w:eastAsia="Arial" w:hAnsi="Arial"/>
              </w:rPr>
            </w:pPr>
            <w:r w:rsidDel="00000000" w:rsidR="00000000" w:rsidRPr="00000000">
              <w:rPr>
                <w:rFonts w:ascii="Arial" w:cs="Arial" w:eastAsia="Arial" w:hAnsi="Arial"/>
                <w:rtl w:val="0"/>
              </w:rPr>
              <w:t xml:space="preserve">Para los dos componentes que desarrolló la DLB - BibloRed la oficina de comunicaciones de BibloRed estuvo al frente del seguimiento y coordinación con la Oficina de comunicaciones de la alcaldía con la cual se llevó a cabo una reunión para acordar acciones, mecanismos de seguimiento, publicaciones y comunicados publicados de manera conjunta.  El acta tiene el radicado 20268000153343 el cual reposa en el expediente: 202576002100300022E.</w:t>
            </w:r>
          </w:p>
          <w:p w:rsidR="00000000" w:rsidDel="00000000" w:rsidP="00000000" w:rsidRDefault="00000000" w:rsidRPr="00000000" w14:paraId="0000019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96">
            <w:pPr>
              <w:spacing w:after="0" w:line="240" w:lineRule="auto"/>
              <w:jc w:val="both"/>
              <w:rPr>
                <w:rFonts w:ascii="Arial" w:cs="Arial" w:eastAsia="Arial" w:hAnsi="Arial"/>
              </w:rPr>
            </w:pPr>
            <w:r w:rsidDel="00000000" w:rsidR="00000000" w:rsidRPr="00000000">
              <w:rPr>
                <w:rFonts w:ascii="Arial" w:cs="Arial" w:eastAsia="Arial" w:hAnsi="Arial"/>
                <w:rtl w:val="0"/>
              </w:rPr>
              <w:t xml:space="preserve">Para La Vuelta, se inició trabajó conjunto entre la línea de programación cultural y comunicaciones de la DLB - BibloRed para revisar las bases de la convocatoria y el formulario de inscripción para las editoriales independientes a postularse; se tomó como punto de partida y referencia los documentos de La Vuelta de años anteriores. </w:t>
            </w:r>
          </w:p>
          <w:p w:rsidR="00000000" w:rsidDel="00000000" w:rsidP="00000000" w:rsidRDefault="00000000" w:rsidRPr="00000000" w14:paraId="0000019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98">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Bienal:</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Esta obligación no aplicó para las acciones desarrolladas en la Bienal </w:t>
            </w:r>
            <w:r w:rsidDel="00000000" w:rsidR="00000000" w:rsidRPr="00000000">
              <w:rPr>
                <w:rFonts w:ascii="Arial" w:cs="Arial" w:eastAsia="Arial" w:hAnsi="Arial"/>
                <w:rtl w:val="0"/>
              </w:rPr>
              <w:t xml:space="preserve">BOG25</w:t>
            </w:r>
            <w:r w:rsidDel="00000000" w:rsidR="00000000" w:rsidRPr="00000000">
              <w:rPr>
                <w:rFonts w:ascii="Arial" w:cs="Arial" w:eastAsia="Arial" w:hAnsi="Arial"/>
                <w:rtl w:val="0"/>
              </w:rPr>
              <w:t xml:space="preserve"> durante el periodo evaluado, dado que no se generaron estrategias específicas de divulgación o comunicación vinculadas al convenio en el ámbito territorial de Teusaquillo.</w:t>
            </w:r>
          </w:p>
          <w:p w:rsidR="00000000" w:rsidDel="00000000" w:rsidP="00000000" w:rsidRDefault="00000000" w:rsidRPr="00000000" w14:paraId="0000019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9A">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Bogotá 24 horas: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En el marco del componente Bogotá 24/7, la Secretaría Distrital de Cultura, Recreación y Deporte, a través de la Dirección de Economía, Estudios y Política (DEEP), acompañó y apoyó de manera integral las estrategias de divulgación y comunicación asociadas al desarrollo de la invitación cultural </w:t>
            </w:r>
            <w:r w:rsidDel="00000000" w:rsidR="00000000" w:rsidRPr="00000000">
              <w:rPr>
                <w:rFonts w:ascii="Arial" w:cs="Arial" w:eastAsia="Arial" w:hAnsi="Arial"/>
                <w:i w:val="1"/>
                <w:iCs w:val="1"/>
                <w:rtl w:val="0"/>
              </w:rPr>
              <w:t xml:space="preserve">Territorios Vivos 24/7</w:t>
            </w:r>
            <w:r w:rsidDel="00000000" w:rsidR="00000000" w:rsidRPr="00000000">
              <w:rPr>
                <w:rFonts w:ascii="Arial" w:cs="Arial" w:eastAsia="Arial" w:hAnsi="Arial"/>
                <w:rtl w:val="0"/>
              </w:rPr>
              <w:t xml:space="preserve"> en la localidad de Teusaquillo. Se incluyen los informes finales de cada uno de los ganadores en las carpetas correspondientes. En articulación con la Oficina Asesora de Comunicaciones, se realizó la verificación del correcto manejo de marca institucional en todas las piezas gráficas y audiovisuales producidas por las propuestas ganadoras, asegurando el cumplimiento de los lineamientos de identidad visual y del uso adecuado de los distintivos institucionales.</w:t>
            </w:r>
          </w:p>
          <w:p w:rsidR="00000000" w:rsidDel="00000000" w:rsidP="00000000" w:rsidRDefault="00000000" w:rsidRPr="00000000" w14:paraId="0000019B">
            <w:pPr>
              <w:spacing w:after="240" w:before="240" w:line="240" w:lineRule="auto"/>
              <w:jc w:val="both"/>
              <w:rPr>
                <w:rFonts w:ascii="Arial" w:cs="Arial" w:eastAsia="Arial" w:hAnsi="Arial"/>
                <w:color w:val="1155cc"/>
                <w:u w:val="single"/>
              </w:rPr>
            </w:pPr>
            <w:r w:rsidDel="00000000" w:rsidR="00000000" w:rsidRPr="00000000">
              <w:rPr>
                <w:rFonts w:ascii="Arial" w:cs="Arial" w:eastAsia="Arial" w:hAnsi="Arial"/>
                <w:rtl w:val="0"/>
              </w:rPr>
              <w:t xml:space="preserve">Asimismo, como parte del componente de divulgación, se difundieron los cronogramas de ejecución de los equipos seleccionados a través de los canales oficiales de la entidad, incluyendo la página web de la SCRD y el programa Imperdibles, con el fin de garantizar visibilidad pública y facilitar el acceso de la ciudadanía a la programación cultural nocturna. Entre estas acciones de divulgación se destaca la publicación institucional “Bogotá activa circuitos culturales y creativos”, disponible en:</w:t>
              <w:br w:type="textWrapping"/>
            </w:r>
            <w:hyperlink r:id="rId10">
              <w:r w:rsidDel="00000000" w:rsidR="00000000" w:rsidRPr="00000000">
                <w:rPr>
                  <w:rFonts w:ascii="Arial" w:cs="Arial" w:eastAsia="Arial" w:hAnsi="Arial"/>
                  <w:rtl w:val="0"/>
                </w:rPr>
                <w:t xml:space="preserve"> </w:t>
              </w:r>
            </w:hyperlink>
            <w:hyperlink r:id="rId11">
              <w:r w:rsidDel="00000000" w:rsidR="00000000" w:rsidRPr="00000000">
                <w:rPr>
                  <w:rFonts w:ascii="Arial" w:cs="Arial" w:eastAsia="Arial" w:hAnsi="Arial"/>
                  <w:color w:val="1155cc"/>
                  <w:u w:val="single"/>
                  <w:rtl w:val="0"/>
                </w:rPr>
                <w:t xml:space="preserve">https://www.culturarecreacionydeporte.gov.co/es/economia-estudios-y-politica-fomento-principal/noticias/bogota-activa-circuitos-culturales-y</w:t>
              </w:r>
            </w:hyperlink>
            <w:r w:rsidDel="00000000" w:rsidR="00000000" w:rsidRPr="00000000">
              <w:rPr>
                <w:rtl w:val="0"/>
              </w:rPr>
            </w:r>
          </w:p>
          <w:p w:rsidR="00000000" w:rsidDel="00000000" w:rsidP="00000000" w:rsidRDefault="00000000" w:rsidRPr="00000000" w14:paraId="0000019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9D">
            <w:pPr>
              <w:spacing w:after="0" w:line="240" w:lineRule="auto"/>
              <w:jc w:val="both"/>
              <w:rPr>
                <w:rFonts w:ascii="Arial" w:cs="Arial" w:eastAsia="Arial" w:hAnsi="Arial"/>
                <w:b w:val="1"/>
                <w:bCs w:val="1"/>
              </w:rPr>
            </w:pPr>
            <w:commentRangeStart w:id="27"/>
            <w:commentRangeStart w:id="28"/>
            <w:commentRangeStart w:id="29"/>
            <w:r w:rsidDel="00000000" w:rsidR="00000000" w:rsidRPr="00000000">
              <w:rPr>
                <w:rFonts w:ascii="Arial" w:cs="Arial" w:eastAsia="Arial" w:hAnsi="Arial"/>
                <w:b w:val="1"/>
                <w:bCs w:val="1"/>
                <w:rtl w:val="0"/>
              </w:rPr>
              <w:t xml:space="preserve">Distritos Creativos:</w:t>
            </w:r>
            <w:commentRangeEnd w:id="27"/>
            <w:r w:rsidDel="00000000" w:rsidR="00000000" w:rsidRPr="00000000">
              <w:commentReference w:id="27"/>
            </w:r>
            <w:commentRangeEnd w:id="28"/>
            <w:r w:rsidDel="00000000" w:rsidR="00000000" w:rsidRPr="00000000">
              <w:commentReference w:id="28"/>
            </w:r>
            <w:r w:rsidDel="00000000" w:rsidR="00000000" w:rsidRPr="00000000">
              <w:rPr>
                <w:rtl w:val="0"/>
              </w:rPr>
            </w:r>
          </w:p>
          <w:p w:rsidR="00000000" w:rsidDel="00000000" w:rsidP="00000000" w:rsidRDefault="00000000" w:rsidRPr="00000000" w14:paraId="0000019E">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Para el componente Distritos Creativos, la Secretaría Distrital de Cultura, Recreación y Deporte, a través de la DEEP, acompañó y apoyó las estrategias de divulgación y comunicación asociadas al desarrollo de la invitación </w:t>
            </w:r>
            <w:r w:rsidDel="00000000" w:rsidR="00000000" w:rsidRPr="00000000">
              <w:rPr>
                <w:rFonts w:ascii="Arial" w:cs="Arial" w:eastAsia="Arial" w:hAnsi="Arial"/>
                <w:i w:val="1"/>
                <w:iCs w:val="1"/>
                <w:rtl w:val="0"/>
              </w:rPr>
              <w:t xml:space="preserve">Colaboratorios Locales en Distritos Creativos – Teusaquillo</w:t>
            </w:r>
            <w:r w:rsidDel="00000000" w:rsidR="00000000" w:rsidRPr="00000000">
              <w:rPr>
                <w:rFonts w:ascii="Arial" w:cs="Arial" w:eastAsia="Arial" w:hAnsi="Arial"/>
                <w:rtl w:val="0"/>
              </w:rPr>
              <w:t xml:space="preserve">, garantizando el cumplimiento de los lineamientos institucionales y la adecuada visibilidad del proceso. Se incluyen los informes finales de cada uno de los ganadores en las carpetas correspondientes. </w:t>
            </w:r>
            <w:commentRangeEnd w:id="29"/>
            <w:r w:rsidDel="00000000" w:rsidR="00000000" w:rsidRPr="00000000">
              <w:commentReference w:id="29"/>
            </w:r>
            <w:r w:rsidDel="00000000" w:rsidR="00000000" w:rsidRPr="00000000">
              <w:rPr>
                <w:rtl w:val="0"/>
              </w:rPr>
            </w:r>
          </w:p>
          <w:p w:rsidR="00000000" w:rsidDel="00000000" w:rsidP="00000000" w:rsidRDefault="00000000" w:rsidRPr="00000000" w14:paraId="0000019F">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En coordinación con la Oficina Asesora de Comunicaciones, se revisaron y validaron las piezas gráficas y audiovisuales elaboradas por las propuestas ganadoras, verificando el uso correcto del manual de identidad visual, la aplicación adecuada de logos y el cumplimiento de las directrices de comunicación institucional. Este ejercicio aseguró que las comunicaciones producidas en el marco del componente mantuvieran coherencia con las directrices de la entidad.</w:t>
            </w:r>
          </w:p>
          <w:p w:rsidR="00000000" w:rsidDel="00000000" w:rsidP="00000000" w:rsidRDefault="00000000" w:rsidRPr="00000000" w14:paraId="000001A0">
            <w:pPr>
              <w:spacing w:after="240" w:before="240" w:line="240" w:lineRule="auto"/>
              <w:jc w:val="both"/>
              <w:rPr>
                <w:rFonts w:ascii="Arial" w:cs="Arial" w:eastAsia="Arial" w:hAnsi="Arial"/>
                <w:b w:val="1"/>
                <w:bCs w:val="1"/>
                <w:color w:val="1155cc"/>
                <w:u w:val="single"/>
              </w:rPr>
            </w:pPr>
            <w:r w:rsidDel="00000000" w:rsidR="00000000" w:rsidRPr="00000000">
              <w:rPr>
                <w:rFonts w:ascii="Arial" w:cs="Arial" w:eastAsia="Arial" w:hAnsi="Arial"/>
                <w:rtl w:val="0"/>
              </w:rPr>
              <w:t xml:space="preserve">Adicionalmente, se difundieron los cronogramas de ejecución y la información asociada al desarrollo de los Colaboratorios Locales mediante los canales oficiales de la SCRD, incluyendo la página web institucional y el programa Imperdibles, lo que permitió amplificar la visibilidad del Distrito Creativo de Teusaquillo y facilitar el acceso ciudadano a la programación cultural. Este proceso de divulgación se complementó con la publicación institucional </w:t>
            </w:r>
            <w:r w:rsidDel="00000000" w:rsidR="00000000" w:rsidRPr="00000000">
              <w:rPr>
                <w:rFonts w:ascii="Arial" w:cs="Arial" w:eastAsia="Arial" w:hAnsi="Arial"/>
                <w:b w:val="1"/>
                <w:bCs w:val="1"/>
                <w:rtl w:val="0"/>
              </w:rPr>
              <w:t xml:space="preserve">“Bogotá activa circuitos culturales y creativos”, disponible en:</w:t>
            </w:r>
            <w:r w:rsidDel="00000000" w:rsidR="00000000" w:rsidRPr="00000000">
              <w:rPr>
                <w:rFonts w:ascii="Arial" w:cs="Arial" w:eastAsia="Arial" w:hAnsi="Arial"/>
                <w:rtl w:val="0"/>
              </w:rPr>
              <w:br w:type="textWrapping"/>
              <w:t xml:space="preserve"> </w:t>
            </w:r>
            <w:hyperlink r:id="rId12">
              <w:r w:rsidDel="00000000" w:rsidR="00000000" w:rsidRPr="00000000">
                <w:rPr>
                  <w:rFonts w:ascii="Arial" w:cs="Arial" w:eastAsia="Arial" w:hAnsi="Arial"/>
                  <w:rtl w:val="0"/>
                </w:rPr>
                <w:t xml:space="preserve"> </w:t>
              </w:r>
            </w:hyperlink>
            <w:hyperlink r:id="rId13">
              <w:r w:rsidDel="00000000" w:rsidR="00000000" w:rsidRPr="00000000">
                <w:rPr>
                  <w:rFonts w:ascii="Arial" w:cs="Arial" w:eastAsia="Arial" w:hAnsi="Arial"/>
                  <w:b w:val="1"/>
                  <w:bCs w:val="1"/>
                  <w:color w:val="1155cc"/>
                  <w:u w:val="single"/>
                  <w:rtl w:val="0"/>
                </w:rPr>
                <w:t xml:space="preserve">https://www.culturarecreacionydeporte.gov.co/es/economia-estudios-y-politica-fomento-principal/noticias/bogota-activa-circuitos-culturales-y</w:t>
              </w:r>
            </w:hyperlink>
            <w:r w:rsidDel="00000000" w:rsidR="00000000" w:rsidRPr="00000000">
              <w:rPr>
                <w:rtl w:val="0"/>
              </w:rPr>
            </w:r>
          </w:p>
          <w:p w:rsidR="00000000" w:rsidDel="00000000" w:rsidP="00000000" w:rsidRDefault="00000000" w:rsidRPr="00000000" w14:paraId="000001A1">
            <w:pPr>
              <w:spacing w:after="0" w:line="24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1A2">
      <w:pPr>
        <w:jc w:val="both"/>
        <w:rPr>
          <w:rFonts w:ascii="Arial" w:cs="Arial" w:eastAsia="Arial" w:hAnsi="Arial"/>
        </w:rPr>
      </w:pPr>
      <w:r w:rsidDel="00000000" w:rsidR="00000000" w:rsidRPr="00000000">
        <w:rPr>
          <w:rtl w:val="0"/>
        </w:rPr>
      </w:r>
    </w:p>
    <w:p w:rsidR="00000000" w:rsidDel="00000000" w:rsidP="00000000" w:rsidRDefault="00000000" w:rsidRPr="00000000" w14:paraId="000001A3">
      <w:pPr>
        <w:jc w:val="both"/>
        <w:rPr>
          <w:rFonts w:ascii="Arial" w:cs="Arial" w:eastAsia="Arial" w:hAnsi="Arial"/>
        </w:rPr>
      </w:pPr>
      <w:r w:rsidDel="00000000" w:rsidR="00000000" w:rsidRPr="00000000">
        <w:rPr>
          <w:rFonts w:ascii="Arial" w:cs="Arial" w:eastAsia="Arial" w:hAnsi="Arial"/>
          <w:rtl w:val="0"/>
        </w:rPr>
        <w:t xml:space="preserve">OBLIGACIÓN No. 9: </w:t>
      </w:r>
    </w:p>
    <w:tbl>
      <w:tblPr>
        <w:tblStyle w:val="Table25"/>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1A4">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1A5">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1A6">
            <w:pPr>
              <w:spacing w:after="0" w:line="240" w:lineRule="auto"/>
              <w:jc w:val="both"/>
              <w:rPr>
                <w:rFonts w:ascii="Arial" w:cs="Arial" w:eastAsia="Arial" w:hAnsi="Arial"/>
              </w:rPr>
            </w:pPr>
            <w:r w:rsidDel="00000000" w:rsidR="00000000" w:rsidRPr="00000000">
              <w:rPr>
                <w:rFonts w:ascii="Arial" w:cs="Arial" w:eastAsia="Arial" w:hAnsi="Arial"/>
                <w:rtl w:val="0"/>
              </w:rPr>
              <w:t xml:space="preserve">Poner a disposición del presente convenio, un profesional que haga las veces de apoyo a la supervisión, y articulador logístico y administrativo entre la Secretaría de Cultura, Recreación y Deporte y el Fondo.</w:t>
            </w:r>
          </w:p>
        </w:tc>
        <w:tc>
          <w:tcPr/>
          <w:p w:rsidR="00000000" w:rsidDel="00000000" w:rsidP="00000000" w:rsidRDefault="00000000" w:rsidRPr="00000000" w14:paraId="000001A7">
            <w:pPr>
              <w:spacing w:after="0" w:line="240" w:lineRule="auto"/>
              <w:jc w:val="both"/>
              <w:rPr>
                <w:rFonts w:ascii="Arial" w:cs="Arial" w:eastAsia="Arial" w:hAnsi="Arial"/>
              </w:rPr>
            </w:pPr>
            <w:r w:rsidDel="00000000" w:rsidR="00000000" w:rsidRPr="00000000">
              <w:rPr>
                <w:rFonts w:ascii="Arial" w:cs="Arial" w:eastAsia="Arial" w:hAnsi="Arial"/>
                <w:rtl w:val="0"/>
              </w:rPr>
              <w:t xml:space="preserve">El alcalde local de Teusaquillo (encargado) Daniel Ortiz Quintero designó como apoyo a la supervisión del contrato No.  341 de 2025 a Mateo Sánchez Ortega el día 20 de agosto de 2025 (Rad. 20256320009033).</w:t>
            </w:r>
          </w:p>
          <w:p w:rsidR="00000000" w:rsidDel="00000000" w:rsidP="00000000" w:rsidRDefault="00000000" w:rsidRPr="00000000" w14:paraId="000001A8">
            <w:pPr>
              <w:spacing w:after="0" w:line="240" w:lineRule="auto"/>
              <w:jc w:val="both"/>
              <w:rPr>
                <w:rFonts w:ascii="Arial" w:cs="Arial" w:eastAsia="Arial" w:hAnsi="Arial"/>
              </w:rPr>
            </w:pPr>
            <w:r w:rsidDel="00000000" w:rsidR="00000000" w:rsidRPr="00000000">
              <w:rPr>
                <w:rFonts w:ascii="Arial" w:cs="Arial" w:eastAsia="Arial" w:hAnsi="Arial"/>
                <w:rtl w:val="0"/>
              </w:rPr>
              <w:t xml:space="preserve">Adicionalmente se ha contado con el apoyo de los referentes culturales de la alcaldía Ana María Cuadros</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y </w:t>
            </w:r>
            <w:r w:rsidDel="00000000" w:rsidR="00000000" w:rsidRPr="00000000">
              <w:rPr>
                <w:rFonts w:ascii="Arial" w:cs="Arial" w:eastAsia="Arial" w:hAnsi="Arial"/>
                <w:rtl w:val="0"/>
              </w:rPr>
              <w:t xml:space="preserve">Samantha Leandra Velásquez</w:t>
            </w:r>
            <w:r w:rsidDel="00000000" w:rsidR="00000000" w:rsidRPr="00000000">
              <w:rPr>
                <w:rtl w:val="0"/>
              </w:rPr>
            </w:r>
          </w:p>
        </w:tc>
      </w:tr>
    </w:tbl>
    <w:p w:rsidR="00000000" w:rsidDel="00000000" w:rsidP="00000000" w:rsidRDefault="00000000" w:rsidRPr="00000000" w14:paraId="000001A9">
      <w:pPr>
        <w:jc w:val="both"/>
        <w:rPr>
          <w:rFonts w:ascii="Arial" w:cs="Arial" w:eastAsia="Arial" w:hAnsi="Arial"/>
        </w:rPr>
      </w:pPr>
      <w:r w:rsidDel="00000000" w:rsidR="00000000" w:rsidRPr="00000000">
        <w:rPr>
          <w:rtl w:val="0"/>
        </w:rPr>
      </w:r>
    </w:p>
    <w:p w:rsidR="00000000" w:rsidDel="00000000" w:rsidP="00000000" w:rsidRDefault="00000000" w:rsidRPr="00000000" w14:paraId="000001AA">
      <w:pPr>
        <w:jc w:val="both"/>
        <w:rPr>
          <w:rFonts w:ascii="Arial" w:cs="Arial" w:eastAsia="Arial" w:hAnsi="Arial"/>
        </w:rPr>
      </w:pPr>
      <w:r w:rsidDel="00000000" w:rsidR="00000000" w:rsidRPr="00000000">
        <w:rPr>
          <w:rFonts w:ascii="Arial" w:cs="Arial" w:eastAsia="Arial" w:hAnsi="Arial"/>
          <w:rtl w:val="0"/>
        </w:rPr>
        <w:t xml:space="preserve">OBLIGACIÓN No. 10: </w:t>
      </w:r>
    </w:p>
    <w:tbl>
      <w:tblPr>
        <w:tblStyle w:val="Table26"/>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1AB">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1AC">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1AD">
            <w:pPr>
              <w:spacing w:after="0" w:line="240" w:lineRule="auto"/>
              <w:jc w:val="both"/>
              <w:rPr>
                <w:rFonts w:ascii="Arial" w:cs="Arial" w:eastAsia="Arial" w:hAnsi="Arial"/>
              </w:rPr>
            </w:pPr>
            <w:r w:rsidDel="00000000" w:rsidR="00000000" w:rsidRPr="00000000">
              <w:rPr>
                <w:rFonts w:ascii="Arial" w:cs="Arial" w:eastAsia="Arial" w:hAnsi="Arial"/>
                <w:rtl w:val="0"/>
              </w:rPr>
              <w:t xml:space="preserve">Participar en las mesas de trabajo y/o reuniones que se requieran para el seguimiento del convenio.</w:t>
            </w:r>
          </w:p>
        </w:tc>
        <w:tc>
          <w:tcPr/>
          <w:p w:rsidR="00000000" w:rsidDel="00000000" w:rsidP="00000000" w:rsidRDefault="00000000" w:rsidRPr="00000000" w14:paraId="000001AE">
            <w:pPr>
              <w:spacing w:after="0" w:line="240" w:lineRule="auto"/>
              <w:jc w:val="both"/>
              <w:rPr>
                <w:rFonts w:ascii="Arial" w:cs="Arial" w:eastAsia="Arial" w:hAnsi="Arial"/>
              </w:rPr>
            </w:pPr>
            <w:r w:rsidDel="00000000" w:rsidR="00000000" w:rsidRPr="00000000">
              <w:rPr>
                <w:rFonts w:ascii="Arial" w:cs="Arial" w:eastAsia="Arial" w:hAnsi="Arial"/>
                <w:rtl w:val="0"/>
              </w:rPr>
              <w:t xml:space="preserve">A continuación se indican las mesas de trabajo se contó con la participación del equipo de la Alcaldía:</w:t>
            </w:r>
          </w:p>
          <w:p w:rsidR="00000000" w:rsidDel="00000000" w:rsidP="00000000" w:rsidRDefault="00000000" w:rsidRPr="00000000" w14:paraId="000001A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B0">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Barrios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b w:val="1"/>
                <w:bCs w:val="1"/>
                <w:rtl w:val="0"/>
              </w:rPr>
              <w:t xml:space="preserve">vivos:</w:t>
            </w:r>
            <w:r w:rsidDel="00000000" w:rsidR="00000000" w:rsidRPr="00000000">
              <w:rPr>
                <w:rtl w:val="0"/>
              </w:rPr>
            </w:r>
          </w:p>
          <w:p w:rsidR="00000000" w:rsidDel="00000000" w:rsidP="00000000" w:rsidRDefault="00000000" w:rsidRPr="00000000" w14:paraId="000001B1">
            <w:pPr>
              <w:spacing w:after="0" w:line="24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B2">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Laboratorio de Oportunidades Culturales.</w:t>
            </w:r>
          </w:p>
          <w:p w:rsidR="00000000" w:rsidDel="00000000" w:rsidP="00000000" w:rsidRDefault="00000000" w:rsidRPr="00000000" w14:paraId="000001B3">
            <w:pPr>
              <w:spacing w:after="0" w:line="240" w:lineRule="auto"/>
              <w:jc w:val="both"/>
              <w:rPr>
                <w:rFonts w:ascii="Arial" w:cs="Arial" w:eastAsia="Arial" w:hAnsi="Arial"/>
              </w:rPr>
            </w:pPr>
            <w:r w:rsidDel="00000000" w:rsidR="00000000" w:rsidRPr="00000000">
              <w:rPr>
                <w:rFonts w:ascii="Arial" w:cs="Arial" w:eastAsia="Arial" w:hAnsi="Arial"/>
                <w:rtl w:val="0"/>
              </w:rPr>
              <w:t xml:space="preserve">Durante el periodo del presente informe, además de los Comités Técnicos con el Fondo de Desarrollo Local y la Alcaldía Local, no se realizaron mesas de trabajo para este tipo de laboratorios. Se adjuntan soportes de los comités realizados durante este periodo.</w:t>
            </w:r>
          </w:p>
          <w:p w:rsidR="00000000" w:rsidDel="00000000" w:rsidP="00000000" w:rsidRDefault="00000000" w:rsidRPr="00000000" w14:paraId="000001B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B5">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Laboratorios de Transformaciones Culturales</w:t>
            </w:r>
            <w:r w:rsidDel="00000000" w:rsidR="00000000" w:rsidRPr="00000000">
              <w:rPr>
                <w:rtl w:val="0"/>
              </w:rPr>
            </w:r>
          </w:p>
          <w:p w:rsidR="00000000" w:rsidDel="00000000" w:rsidP="00000000" w:rsidRDefault="00000000" w:rsidRPr="00000000" w14:paraId="000001B6">
            <w:pPr>
              <w:spacing w:after="0" w:line="240" w:lineRule="auto"/>
              <w:jc w:val="both"/>
              <w:rPr>
                <w:rFonts w:ascii="Arial" w:cs="Arial" w:eastAsia="Arial" w:hAnsi="Arial"/>
              </w:rPr>
            </w:pPr>
            <w:r w:rsidDel="00000000" w:rsidR="00000000" w:rsidRPr="00000000">
              <w:rPr>
                <w:rFonts w:ascii="Arial" w:cs="Arial" w:eastAsia="Arial" w:hAnsi="Arial"/>
                <w:rtl w:val="0"/>
              </w:rPr>
              <w:t xml:space="preserve">Durante el periodo del presente informe, además de los Comités Técnicos con el Fondo de Desarrollo Local y la Alcaldía Local, no se realizaron mesas de trabajo para este tipo de laboratorios.</w:t>
            </w:r>
          </w:p>
          <w:p w:rsidR="00000000" w:rsidDel="00000000" w:rsidP="00000000" w:rsidRDefault="00000000" w:rsidRPr="00000000" w14:paraId="000001B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B8">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Bibliotecas</w:t>
            </w: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1B9">
            <w:pPr>
              <w:spacing w:after="0" w:line="240" w:lineRule="auto"/>
              <w:jc w:val="both"/>
              <w:rPr>
                <w:rFonts w:ascii="Arial" w:cs="Arial" w:eastAsia="Arial" w:hAnsi="Arial"/>
              </w:rPr>
            </w:pPr>
            <w:r w:rsidDel="00000000" w:rsidR="00000000" w:rsidRPr="00000000">
              <w:rPr>
                <w:rFonts w:ascii="Arial" w:cs="Arial" w:eastAsia="Arial" w:hAnsi="Arial"/>
                <w:rtl w:val="0"/>
              </w:rPr>
              <w:t xml:space="preserve">Durante el periodo del presente informe, además de los Comités Técnicos y Administrativos realizados para el respectivo seguimiento operativo, la articulación requerida se atendió mediante comunicación con la referente cultural..</w:t>
            </w:r>
            <w:r w:rsidDel="00000000" w:rsidR="00000000" w:rsidRPr="00000000">
              <w:rPr>
                <w:rtl w:val="0"/>
              </w:rPr>
            </w:r>
          </w:p>
          <w:p w:rsidR="00000000" w:rsidDel="00000000" w:rsidP="00000000" w:rsidRDefault="00000000" w:rsidRPr="00000000" w14:paraId="000001B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BB">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Bienal:</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Durante el periodo de julio a octubre de 2025 no se convocaron mesas de trabajo ni reuniones específicas asociadas al seguimiento de las actividades de la Bienal </w:t>
            </w:r>
            <w:r w:rsidDel="00000000" w:rsidR="00000000" w:rsidRPr="00000000">
              <w:rPr>
                <w:rFonts w:ascii="Arial" w:cs="Arial" w:eastAsia="Arial" w:hAnsi="Arial"/>
                <w:rtl w:val="0"/>
              </w:rPr>
              <w:t xml:space="preserve">BOG25</w:t>
            </w:r>
            <w:r w:rsidDel="00000000" w:rsidR="00000000" w:rsidRPr="00000000">
              <w:rPr>
                <w:rFonts w:ascii="Arial" w:cs="Arial" w:eastAsia="Arial" w:hAnsi="Arial"/>
                <w:rtl w:val="0"/>
              </w:rPr>
              <w:t xml:space="preserve">. </w:t>
            </w:r>
          </w:p>
          <w:p w:rsidR="00000000" w:rsidDel="00000000" w:rsidP="00000000" w:rsidRDefault="00000000" w:rsidRPr="00000000" w14:paraId="000001B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BD">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Bogotá 24 horas:</w:t>
            </w:r>
            <w:r w:rsidDel="00000000" w:rsidR="00000000" w:rsidRPr="00000000">
              <w:rPr>
                <w:rtl w:val="0"/>
              </w:rPr>
            </w:r>
          </w:p>
          <w:p w:rsidR="00000000" w:rsidDel="00000000" w:rsidP="00000000" w:rsidRDefault="00000000" w:rsidRPr="00000000" w14:paraId="000001B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BF">
            <w:pPr>
              <w:spacing w:after="0" w:line="240" w:lineRule="auto"/>
              <w:jc w:val="both"/>
              <w:rPr>
                <w:rFonts w:ascii="Arial" w:cs="Arial" w:eastAsia="Arial" w:hAnsi="Arial"/>
              </w:rPr>
            </w:pPr>
            <w:r w:rsidDel="00000000" w:rsidR="00000000" w:rsidRPr="00000000">
              <w:rPr>
                <w:rFonts w:ascii="Arial" w:cs="Arial" w:eastAsia="Arial" w:hAnsi="Arial"/>
                <w:rtl w:val="0"/>
              </w:rPr>
              <w:t xml:space="preserve">Durante el periodo del presente informe, además de los Comités Técnicos realizados con el Fondo de Desarrollo Local y la Alcaldía Local para el seguimiento operativo de la invitación Territorios Vivos 24/7, no se llevaron a cabo mesas de trabajo adicionales asociadas al componente. La articulación requerida se atendió mediante comunicación directa con Samantha Velazquez del Fondo de Desarrollo Local de Teusaquillo.</w:t>
            </w:r>
          </w:p>
          <w:p w:rsidR="00000000" w:rsidDel="00000000" w:rsidP="00000000" w:rsidRDefault="00000000" w:rsidRPr="00000000" w14:paraId="000001C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C1">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Distritos Creativos: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Durante el periodo del presente informe, además de los Comités Técnicos realizados con el Fondo de Desarrollo Local y la Alcaldía Local para el seguimiento operativo de la invitación </w:t>
            </w:r>
            <w:r w:rsidDel="00000000" w:rsidR="00000000" w:rsidRPr="00000000">
              <w:rPr>
                <w:rFonts w:ascii="Arial" w:cs="Arial" w:eastAsia="Arial" w:hAnsi="Arial"/>
                <w:i w:val="1"/>
                <w:iCs w:val="1"/>
                <w:rtl w:val="0"/>
              </w:rPr>
              <w:t xml:space="preserve">Colaboratorios Locales en Distritos Creativos – Teusaquillo</w:t>
            </w:r>
            <w:r w:rsidDel="00000000" w:rsidR="00000000" w:rsidRPr="00000000">
              <w:rPr>
                <w:rFonts w:ascii="Arial" w:cs="Arial" w:eastAsia="Arial" w:hAnsi="Arial"/>
                <w:rtl w:val="0"/>
              </w:rPr>
              <w:t xml:space="preserve">, no se llevaron a cabo mesas de trabajo adicionales asociadas al componente. La articulación requerida se atendió mediante comunicación directa con Samantha Velázquez del Fondo de Desarrollo Local de Teusaquillo.</w:t>
            </w:r>
          </w:p>
          <w:p w:rsidR="00000000" w:rsidDel="00000000" w:rsidP="00000000" w:rsidRDefault="00000000" w:rsidRPr="00000000" w14:paraId="000001C2">
            <w:pPr>
              <w:spacing w:after="0" w:line="24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1C3">
      <w:pPr>
        <w:jc w:val="both"/>
        <w:rPr>
          <w:rFonts w:ascii="Arial" w:cs="Arial" w:eastAsia="Arial" w:hAnsi="Arial"/>
        </w:rPr>
      </w:pPr>
      <w:r w:rsidDel="00000000" w:rsidR="00000000" w:rsidRPr="00000000">
        <w:rPr>
          <w:rtl w:val="0"/>
        </w:rPr>
      </w:r>
    </w:p>
    <w:p w:rsidR="00000000" w:rsidDel="00000000" w:rsidP="00000000" w:rsidRDefault="00000000" w:rsidRPr="00000000" w14:paraId="000001C4">
      <w:pPr>
        <w:jc w:val="both"/>
        <w:rPr>
          <w:rFonts w:ascii="Arial" w:cs="Arial" w:eastAsia="Arial" w:hAnsi="Arial"/>
        </w:rPr>
      </w:pPr>
      <w:r w:rsidDel="00000000" w:rsidR="00000000" w:rsidRPr="00000000">
        <w:rPr>
          <w:rFonts w:ascii="Arial" w:cs="Arial" w:eastAsia="Arial" w:hAnsi="Arial"/>
          <w:rtl w:val="0"/>
        </w:rPr>
        <w:t xml:space="preserve">OBLIGACIÓN No. 11: </w:t>
      </w:r>
    </w:p>
    <w:tbl>
      <w:tblPr>
        <w:tblStyle w:val="Table27"/>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1C5">
            <w:pPr>
              <w:spacing w:after="0" w:line="240" w:lineRule="auto"/>
              <w:jc w:val="both"/>
              <w:rPr>
                <w:rFonts w:ascii="Arial" w:cs="Arial" w:eastAsia="Arial" w:hAnsi="Arial"/>
              </w:rPr>
            </w:pPr>
            <w:r w:rsidDel="00000000" w:rsidR="00000000" w:rsidRPr="00000000">
              <w:rPr>
                <w:rFonts w:ascii="Arial" w:cs="Arial" w:eastAsia="Arial" w:hAnsi="Arial"/>
                <w:rtl w:val="0"/>
              </w:rPr>
              <w:t xml:space="preserve">DESCRIPCIÓN </w:t>
            </w:r>
          </w:p>
        </w:tc>
        <w:tc>
          <w:tcPr/>
          <w:p w:rsidR="00000000" w:rsidDel="00000000" w:rsidP="00000000" w:rsidRDefault="00000000" w:rsidRPr="00000000" w14:paraId="000001C6">
            <w:pPr>
              <w:spacing w:after="0" w:line="240" w:lineRule="auto"/>
              <w:jc w:val="both"/>
              <w:rPr>
                <w:rFonts w:ascii="Arial" w:cs="Arial" w:eastAsia="Arial" w:hAnsi="Arial"/>
              </w:rPr>
            </w:pPr>
            <w:r w:rsidDel="00000000" w:rsidR="00000000" w:rsidRPr="00000000">
              <w:rPr>
                <w:rFonts w:ascii="Arial" w:cs="Arial" w:eastAsia="Arial" w:hAnsi="Arial"/>
                <w:rtl w:val="0"/>
              </w:rPr>
              <w:t xml:space="preserve">ANÁLISIS DEL CUMPLIMIENTO. </w:t>
            </w:r>
          </w:p>
        </w:tc>
      </w:tr>
      <w:tr>
        <w:trPr>
          <w:cantSplit w:val="0"/>
          <w:trHeight w:val="554" w:hRule="atLeast"/>
          <w:tblHeader w:val="0"/>
        </w:trPr>
        <w:tc>
          <w:tcPr/>
          <w:p w:rsidR="00000000" w:rsidDel="00000000" w:rsidP="00000000" w:rsidRDefault="00000000" w:rsidRPr="00000000" w14:paraId="000001C7">
            <w:pPr>
              <w:spacing w:after="0" w:line="240" w:lineRule="auto"/>
              <w:jc w:val="both"/>
              <w:rPr>
                <w:rFonts w:ascii="Arial" w:cs="Arial" w:eastAsia="Arial" w:hAnsi="Arial"/>
              </w:rPr>
            </w:pPr>
            <w:r w:rsidDel="00000000" w:rsidR="00000000" w:rsidRPr="00000000">
              <w:rPr>
                <w:rFonts w:ascii="Arial" w:cs="Arial" w:eastAsia="Arial" w:hAnsi="Arial"/>
                <w:rtl w:val="0"/>
              </w:rPr>
              <w:t xml:space="preserve"> Articular con la SCRD las acciones necesarias que faciliten el préstamo y uso de los escenarios públicos de la localidad en el marco de las cinco (5) iniciativas.</w:t>
            </w:r>
          </w:p>
        </w:tc>
        <w:tc>
          <w:tcPr/>
          <w:p w:rsidR="00000000" w:rsidDel="00000000" w:rsidP="00000000" w:rsidRDefault="00000000" w:rsidRPr="00000000" w14:paraId="000001C8">
            <w:pPr>
              <w:spacing w:after="0" w:line="240" w:lineRule="auto"/>
              <w:jc w:val="both"/>
              <w:rPr>
                <w:rFonts w:ascii="Arial" w:cs="Arial" w:eastAsia="Arial" w:hAnsi="Arial"/>
              </w:rPr>
            </w:pPr>
            <w:r w:rsidDel="00000000" w:rsidR="00000000" w:rsidRPr="00000000">
              <w:rPr>
                <w:rFonts w:ascii="Arial" w:cs="Arial" w:eastAsia="Arial" w:hAnsi="Arial"/>
                <w:rtl w:val="0"/>
              </w:rPr>
              <w:t xml:space="preserve">Indicar las articulaciones realizadas con el fondo y que derivaron en el préstamos y uso de escenarios públicos</w:t>
            </w:r>
          </w:p>
          <w:p w:rsidR="00000000" w:rsidDel="00000000" w:rsidP="00000000" w:rsidRDefault="00000000" w:rsidRPr="00000000" w14:paraId="000001C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CA">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Barrios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b w:val="1"/>
                <w:bCs w:val="1"/>
                <w:rtl w:val="0"/>
              </w:rPr>
              <w:t xml:space="preserve">vivos</w:t>
            </w:r>
            <w:r w:rsidDel="00000000" w:rsidR="00000000" w:rsidRPr="00000000">
              <w:rPr>
                <w:rtl w:val="0"/>
              </w:rPr>
            </w:r>
          </w:p>
          <w:p w:rsidR="00000000" w:rsidDel="00000000" w:rsidP="00000000" w:rsidRDefault="00000000" w:rsidRPr="00000000" w14:paraId="000001CB">
            <w:pPr>
              <w:spacing w:after="0" w:line="24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CC">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Laboratorio de Oportunidades Culturales.</w:t>
            </w:r>
          </w:p>
          <w:p w:rsidR="00000000" w:rsidDel="00000000" w:rsidP="00000000" w:rsidRDefault="00000000" w:rsidRPr="00000000" w14:paraId="000001CD">
            <w:pPr>
              <w:spacing w:after="0" w:line="240" w:lineRule="auto"/>
              <w:jc w:val="both"/>
              <w:rPr>
                <w:rFonts w:ascii="Arial" w:cs="Arial" w:eastAsia="Arial" w:hAnsi="Arial"/>
              </w:rPr>
            </w:pPr>
            <w:r w:rsidDel="00000000" w:rsidR="00000000" w:rsidRPr="00000000">
              <w:rPr>
                <w:rFonts w:ascii="Arial" w:cs="Arial" w:eastAsia="Arial" w:hAnsi="Arial"/>
                <w:rtl w:val="0"/>
              </w:rPr>
              <w:t xml:space="preserve">A la fecha no se ha requerido la gestión de espacios a través del Fondo de Desarrollo Local. Las articulaciones para el desarrollo de las sesiones se han adelantado a través del equipo de la Dirección de Asuntos Locales y Participación. No obstante, se trabaja de manera cercana en los préstamos y/o requerimientos necesarios para la implementación de los hitos barriales. Para el caso del laboratorio implementado en el barrio Acevedo Tejada, se concertó con la JAC del mismo barrio y para el caso del laboratorio de oportunidades en La Magdalena, se gestionó un espacio dentro del colegio Champagnat del mismo barrio. Se adjuntan fotografías que dan cuenta de la realización de las sesiones dentro de estos espacios.</w:t>
            </w:r>
          </w:p>
          <w:p w:rsidR="00000000" w:rsidDel="00000000" w:rsidP="00000000" w:rsidRDefault="00000000" w:rsidRPr="00000000" w14:paraId="000001C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CF">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Laboratorios de Transformaciones Culturales</w:t>
            </w:r>
            <w:r w:rsidDel="00000000" w:rsidR="00000000" w:rsidRPr="00000000">
              <w:rPr>
                <w:rtl w:val="0"/>
              </w:rPr>
            </w:r>
          </w:p>
          <w:p w:rsidR="00000000" w:rsidDel="00000000" w:rsidP="00000000" w:rsidRDefault="00000000" w:rsidRPr="00000000" w14:paraId="000001D0">
            <w:pPr>
              <w:spacing w:after="0" w:line="240" w:lineRule="auto"/>
              <w:jc w:val="both"/>
              <w:rPr>
                <w:rFonts w:ascii="Arial" w:cs="Arial" w:eastAsia="Arial" w:hAnsi="Arial"/>
              </w:rPr>
            </w:pPr>
            <w:r w:rsidDel="00000000" w:rsidR="00000000" w:rsidRPr="00000000">
              <w:rPr>
                <w:rFonts w:ascii="Arial" w:cs="Arial" w:eastAsia="Arial" w:hAnsi="Arial"/>
                <w:rtl w:val="0"/>
              </w:rPr>
              <w:t xml:space="preserve">En relación con la ejecución de este tipo de laboratorios, no fue necesario gestionar el préstamo ni el uso de escenarios públicos de la localidad de Teusaquillo. El lugar de encuentro del laboratorio de </w:t>
            </w:r>
            <w:r w:rsidDel="00000000" w:rsidR="00000000" w:rsidRPr="00000000">
              <w:rPr>
                <w:rFonts w:ascii="Arial" w:cs="Arial" w:eastAsia="Arial" w:hAnsi="Arial"/>
                <w:rtl w:val="0"/>
              </w:rPr>
              <w:t xml:space="preserve">El Recuerdo</w:t>
            </w:r>
            <w:r w:rsidDel="00000000" w:rsidR="00000000" w:rsidRPr="00000000">
              <w:rPr>
                <w:rFonts w:ascii="Arial" w:cs="Arial" w:eastAsia="Arial" w:hAnsi="Arial"/>
                <w:rtl w:val="0"/>
              </w:rPr>
              <w:t xml:space="preserve"> fue gestionado gracias al apoyo de la Junta de Acción Comunal del barrio.</w:t>
            </w:r>
          </w:p>
          <w:p w:rsidR="00000000" w:rsidDel="00000000" w:rsidP="00000000" w:rsidRDefault="00000000" w:rsidRPr="00000000" w14:paraId="000001D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D2">
            <w:pPr>
              <w:spacing w:after="0" w:line="240" w:lineRule="auto"/>
              <w:jc w:val="both"/>
              <w:rPr>
                <w:rFonts w:ascii="Arial" w:cs="Arial" w:eastAsia="Arial" w:hAnsi="Arial"/>
              </w:rPr>
            </w:pPr>
            <w:r w:rsidDel="00000000" w:rsidR="00000000" w:rsidRPr="00000000">
              <w:rPr>
                <w:rFonts w:ascii="Arial" w:cs="Arial" w:eastAsia="Arial" w:hAnsi="Arial"/>
                <w:rtl w:val="0"/>
              </w:rPr>
              <w:t xml:space="preserve">En relación al barrio la Soledad la sala b dentro de la alcaldía. Con respecto al laboratorio Metro, se solicitó semanalmente el préstamo de un salón en la alcaldía local para el desarrollo de las sesiones con la comunidad. Generalmente el préstamo era la sala A o la B de la Alcaldía dependiendo de la disponibilidad del espacio.</w:t>
            </w:r>
          </w:p>
          <w:p w:rsidR="00000000" w:rsidDel="00000000" w:rsidP="00000000" w:rsidRDefault="00000000" w:rsidRPr="00000000" w14:paraId="000001D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D4">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Bibliotecas</w:t>
            </w: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1D5">
            <w:pPr>
              <w:spacing w:after="0" w:line="240" w:lineRule="auto"/>
              <w:jc w:val="both"/>
              <w:rPr>
                <w:rFonts w:ascii="Arial" w:cs="Arial" w:eastAsia="Arial" w:hAnsi="Arial"/>
              </w:rPr>
            </w:pPr>
            <w:r w:rsidDel="00000000" w:rsidR="00000000" w:rsidRPr="00000000">
              <w:rPr>
                <w:rFonts w:ascii="Arial" w:cs="Arial" w:eastAsia="Arial" w:hAnsi="Arial"/>
                <w:rtl w:val="0"/>
              </w:rPr>
              <w:t xml:space="preserve">Los equipamientos en los cuales se llevó a cabo la programación cultural en la localidad como los PPP y la Biblioteca Pública Virgilio Barco para la Feria La Vuelta hacen parte de la Dirección de Lectura y Bibliotecas - DLB; lo cual conlleva un estricto seguimiento para que las condiciones de los espacios se mantengan y se encuentren disponibles para las fechas y horas acordadas con los artistas y demás instancias de participación involucradas. </w:t>
            </w:r>
            <w:r w:rsidDel="00000000" w:rsidR="00000000" w:rsidRPr="00000000">
              <w:rPr>
                <w:rFonts w:ascii="Arial" w:cs="Arial" w:eastAsia="Arial" w:hAnsi="Arial"/>
                <w:rtl w:val="0"/>
              </w:rPr>
              <w:t xml:space="preserve">Gracias a esta autonomía por parte de la DLB - BibloRed, no se hizo necesario la solicitud de préstamo de espacios.</w:t>
            </w:r>
          </w:p>
          <w:p w:rsidR="00000000" w:rsidDel="00000000" w:rsidP="00000000" w:rsidRDefault="00000000" w:rsidRPr="00000000" w14:paraId="000001D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D7">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Bienal:</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En relación con la ejecución de la Bienal </w:t>
            </w:r>
            <w:r w:rsidDel="00000000" w:rsidR="00000000" w:rsidRPr="00000000">
              <w:rPr>
                <w:rFonts w:ascii="Arial" w:cs="Arial" w:eastAsia="Arial" w:hAnsi="Arial"/>
                <w:rtl w:val="0"/>
              </w:rPr>
              <w:t xml:space="preserve">BOG25</w:t>
            </w:r>
            <w:r w:rsidDel="00000000" w:rsidR="00000000" w:rsidRPr="00000000">
              <w:rPr>
                <w:rFonts w:ascii="Arial" w:cs="Arial" w:eastAsia="Arial" w:hAnsi="Arial"/>
                <w:rtl w:val="0"/>
              </w:rPr>
              <w:t xml:space="preserve">, no fue necesario gestionar el préstamo ni el uso de escenarios públicos de la localidad de Teusaquillo, razón por la cual esta obligación no aplicó durante el periodo evaluado.</w:t>
            </w:r>
          </w:p>
          <w:p w:rsidR="00000000" w:rsidDel="00000000" w:rsidP="00000000" w:rsidRDefault="00000000" w:rsidRPr="00000000" w14:paraId="000001D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D9">
            <w:pPr>
              <w:spacing w:after="0" w:line="240" w:lineRule="auto"/>
              <w:jc w:val="both"/>
              <w:rPr>
                <w:rFonts w:ascii="Arial" w:cs="Arial" w:eastAsia="Arial" w:hAnsi="Arial"/>
              </w:rPr>
            </w:pPr>
            <w:commentRangeStart w:id="30"/>
            <w:commentRangeStart w:id="31"/>
            <w:r w:rsidDel="00000000" w:rsidR="00000000" w:rsidRPr="00000000">
              <w:rPr>
                <w:rFonts w:ascii="Arial" w:cs="Arial" w:eastAsia="Arial" w:hAnsi="Arial"/>
                <w:b w:val="1"/>
                <w:bCs w:val="1"/>
                <w:rtl w:val="0"/>
              </w:rPr>
              <w:t xml:space="preserve">Bogotá 24 horas:</w:t>
            </w:r>
            <w:commentRangeEnd w:id="31"/>
            <w:r w:rsidDel="00000000" w:rsidR="00000000" w:rsidRPr="00000000">
              <w:commentReference w:id="31"/>
            </w:r>
            <w:r w:rsidDel="00000000" w:rsidR="00000000" w:rsidRPr="00000000">
              <w:rPr>
                <w:rFonts w:ascii="Arial" w:cs="Arial" w:eastAsia="Arial" w:hAnsi="Arial"/>
                <w:rtl w:val="0"/>
              </w:rPr>
              <w:t xml:space="preserve"> En el marco del componente Bogotá 24/7, se adelantó la articulación necesaria desde la SCRD para facilitar el acompañamiento a los grupos </w:t>
            </w:r>
            <w:r w:rsidDel="00000000" w:rsidR="00000000" w:rsidRPr="00000000">
              <w:rPr>
                <w:rFonts w:ascii="Arial" w:cs="Arial" w:eastAsia="Arial" w:hAnsi="Arial"/>
                <w:rtl w:val="0"/>
              </w:rPr>
              <w:t xml:space="preserve">Arcora</w:t>
            </w:r>
            <w:r w:rsidDel="00000000" w:rsidR="00000000" w:rsidRPr="00000000">
              <w:rPr>
                <w:rFonts w:ascii="Arial" w:cs="Arial" w:eastAsia="Arial" w:hAnsi="Arial"/>
                <w:rtl w:val="0"/>
              </w:rPr>
              <w:t xml:space="preserve"> y La </w:t>
            </w:r>
            <w:r w:rsidDel="00000000" w:rsidR="00000000" w:rsidRPr="00000000">
              <w:rPr>
                <w:rFonts w:ascii="Arial" w:cs="Arial" w:eastAsia="Arial" w:hAnsi="Arial"/>
                <w:rtl w:val="0"/>
              </w:rPr>
              <w:t xml:space="preserve">Clepsidria</w:t>
            </w:r>
            <w:r w:rsidDel="00000000" w:rsidR="00000000" w:rsidRPr="00000000">
              <w:rPr>
                <w:rFonts w:ascii="Arial" w:cs="Arial" w:eastAsia="Arial" w:hAnsi="Arial"/>
                <w:rtl w:val="0"/>
              </w:rPr>
              <w:t xml:space="preserve"> Teatro, quienes solicitaron orientación sobre el uso del espacio público para el desarrollo de sus actividades programadas. Este proceso se realizó de manera conjunta con el Fondo de Desarrollo Local de Teusaquillo y consistió en la asesoría sobre lineamientos institucionales, normativas aplicables, requisitos operativos y condiciones para la utilización adecuada de escenarios públicos de la localidad.</w:t>
            </w:r>
            <w:commentRangeEnd w:id="30"/>
            <w:r w:rsidDel="00000000" w:rsidR="00000000" w:rsidRPr="00000000">
              <w:commentReference w:id="30"/>
            </w:r>
            <w:r w:rsidDel="00000000" w:rsidR="00000000" w:rsidRPr="00000000">
              <w:rPr>
                <w:rtl w:val="0"/>
              </w:rPr>
            </w:r>
          </w:p>
          <w:p w:rsidR="00000000" w:rsidDel="00000000" w:rsidP="00000000" w:rsidRDefault="00000000" w:rsidRPr="00000000" w14:paraId="000001DA">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La atención de estos requerimientos permitió garantizar que las iniciativas cumplieran con los criterios de seguridad, trámite y pertinencia territorial, asegurando su correcta implementación en coherencia con los lineamientos del convenio y de la estrategia Bogotá 24/7.</w:t>
            </w:r>
          </w:p>
          <w:p w:rsidR="00000000" w:rsidDel="00000000" w:rsidP="00000000" w:rsidRDefault="00000000" w:rsidRPr="00000000" w14:paraId="000001DB">
            <w:pPr>
              <w:spacing w:after="0" w:line="240" w:lineRule="auto"/>
              <w:jc w:val="both"/>
              <w:rPr>
                <w:rFonts w:ascii="Arial" w:cs="Arial" w:eastAsia="Arial" w:hAnsi="Arial"/>
              </w:rPr>
            </w:pPr>
            <w:r w:rsidDel="00000000" w:rsidR="00000000" w:rsidRPr="00000000">
              <w:rPr>
                <w:rFonts w:ascii="Arial" w:cs="Arial" w:eastAsia="Arial" w:hAnsi="Arial"/>
                <w:b w:val="1"/>
                <w:bCs w:val="1"/>
                <w:rtl w:val="0"/>
              </w:rPr>
              <w:t xml:space="preserve">Distritos Creativos: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Para el componente Distritos Creativos no fue necesario adelantar procesos de articulación relacionados con el préstamo o uso de escenarios públicos. Esto se debe a que las actividades desarrolladas en el marco de la invitación </w:t>
            </w:r>
            <w:r w:rsidDel="00000000" w:rsidR="00000000" w:rsidRPr="00000000">
              <w:rPr>
                <w:rFonts w:ascii="Arial" w:cs="Arial" w:eastAsia="Arial" w:hAnsi="Arial"/>
                <w:i w:val="1"/>
                <w:iCs w:val="1"/>
                <w:rtl w:val="0"/>
              </w:rPr>
              <w:t xml:space="preserve">Colaboratorios Locales en Distritos Creativos – Teusaquillo</w:t>
            </w:r>
            <w:r w:rsidDel="00000000" w:rsidR="00000000" w:rsidRPr="00000000">
              <w:rPr>
                <w:rFonts w:ascii="Arial" w:cs="Arial" w:eastAsia="Arial" w:hAnsi="Arial"/>
                <w:rtl w:val="0"/>
              </w:rPr>
              <w:t xml:space="preserve"> fueron de carácter esencialmente formativo y se llevaron a cabo en espacios cerrados o en entornos previamente definidos por los ejecutores, sin requerir trámites de ocupación o habilitación de escenarios públicos en la localidad.</w:t>
            </w:r>
          </w:p>
        </w:tc>
      </w:tr>
    </w:tbl>
    <w:p w:rsidR="00000000" w:rsidDel="00000000" w:rsidP="00000000" w:rsidRDefault="00000000" w:rsidRPr="00000000" w14:paraId="000001DC">
      <w:pPr>
        <w:spacing w:after="0" w:lineRule="auto"/>
        <w:jc w:val="both"/>
        <w:rPr>
          <w:rFonts w:ascii="Arial" w:cs="Arial" w:eastAsia="Arial" w:hAnsi="Arial"/>
          <w:highlight w:val="red"/>
        </w:rPr>
      </w:pPr>
      <w:r w:rsidDel="00000000" w:rsidR="00000000" w:rsidRPr="00000000">
        <w:rPr>
          <w:rtl w:val="0"/>
        </w:rPr>
      </w:r>
    </w:p>
    <w:p w:rsidR="00000000" w:rsidDel="00000000" w:rsidP="00000000" w:rsidRDefault="00000000" w:rsidRPr="00000000" w14:paraId="000001DD">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DE">
      <w:pPr>
        <w:numPr>
          <w:ilvl w:val="0"/>
          <w:numId w:val="5"/>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b w:val="1"/>
          <w:bCs w:val="1"/>
          <w:color w:val="000000"/>
          <w:rtl w:val="0"/>
        </w:rPr>
        <w:t xml:space="preserve">SEGUIMIENTO A LOS RIESGOS DE LA CONTRATACI</w:t>
      </w:r>
      <w:r w:rsidDel="00000000" w:rsidR="00000000" w:rsidRPr="00000000">
        <w:rPr>
          <w:rFonts w:ascii="Arial" w:cs="Arial" w:eastAsia="Arial" w:hAnsi="Arial"/>
          <w:b w:val="1"/>
          <w:bCs w:val="1"/>
          <w:rtl w:val="0"/>
        </w:rPr>
        <w:t xml:space="preserve">Ó</w:t>
      </w:r>
      <w:r w:rsidDel="00000000" w:rsidR="00000000" w:rsidRPr="00000000">
        <w:rPr>
          <w:rFonts w:ascii="Arial" w:cs="Arial" w:eastAsia="Arial" w:hAnsi="Arial"/>
          <w:b w:val="1"/>
          <w:bCs w:val="1"/>
          <w:color w:val="000000"/>
          <w:rtl w:val="0"/>
        </w:rPr>
        <w:t xml:space="preserve">N</w:t>
      </w:r>
    </w:p>
    <w:p w:rsidR="00000000" w:rsidDel="00000000" w:rsidP="00000000" w:rsidRDefault="00000000" w:rsidRPr="00000000" w14:paraId="000001DF">
      <w:pPr>
        <w:jc w:val="both"/>
        <w:rPr>
          <w:rFonts w:ascii="Arial" w:cs="Arial" w:eastAsia="Arial" w:hAnsi="Arial"/>
        </w:rPr>
      </w:pPr>
      <w:r w:rsidDel="00000000" w:rsidR="00000000" w:rsidRPr="00000000">
        <w:rPr>
          <w:rFonts w:ascii="Arial" w:cs="Arial" w:eastAsia="Arial" w:hAnsi="Arial"/>
          <w:rtl w:val="0"/>
        </w:rPr>
        <w:t xml:space="preserve">Conforme la matriz de riesgos definida para el proceso de selección se procedió a efectuar el seguimiento de los mismos así:</w:t>
      </w:r>
    </w:p>
    <w:tbl>
      <w:tblPr>
        <w:tblStyle w:val="Table28"/>
        <w:tblW w:w="9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715"/>
        <w:gridCol w:w="4245"/>
        <w:tblGridChange w:id="0">
          <w:tblGrid>
            <w:gridCol w:w="5715"/>
            <w:gridCol w:w="4245"/>
          </w:tblGrid>
        </w:tblGridChange>
      </w:tblGrid>
      <w:tr>
        <w:trPr>
          <w:cantSplit w:val="0"/>
          <w:tblHeader w:val="0"/>
        </w:trPr>
        <w:tc>
          <w:tcPr>
            <w:shd w:fill="999999" w:val="clear"/>
            <w:tcMar>
              <w:top w:w="100.0" w:type="dxa"/>
              <w:left w:w="100.0" w:type="dxa"/>
              <w:bottom w:w="100.0" w:type="dxa"/>
              <w:right w:w="100.0" w:type="dxa"/>
            </w:tcMar>
            <w:vAlign w:val="top"/>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RIESGO</w:t>
            </w:r>
          </w:p>
        </w:tc>
        <w:tc>
          <w:tcPr>
            <w:shd w:fill="999999" w:val="clear"/>
            <w:tcMar>
              <w:top w:w="100.0" w:type="dxa"/>
              <w:left w:w="100.0" w:type="dxa"/>
              <w:bottom w:w="100.0" w:type="dxa"/>
              <w:right w:w="100.0" w:type="dxa"/>
            </w:tcMar>
            <w:vAlign w:val="top"/>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MATERIALIZACIÓN DEL RIESGO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Retraso en la suscripción de los convenios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Para el período del informe no se materializó el riesgo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Demoras en la ejecución del convenio</w:t>
            </w:r>
          </w:p>
        </w:tc>
        <w:tc>
          <w:tcPr>
            <w:shd w:fill="auto" w:val="clear"/>
            <w:tcMar>
              <w:top w:w="100.0" w:type="dxa"/>
              <w:left w:w="100.0" w:type="dxa"/>
              <w:bottom w:w="100.0" w:type="dxa"/>
              <w:right w:w="100.0" w:type="dxa"/>
            </w:tcMar>
            <w:vAlign w:val="top"/>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Para el período del informe no se materializó el riesgo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Decisiones discrecionales de la administración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1E7">
            <w:pPr>
              <w:widowControl w:val="0"/>
              <w:spacing w:after="0" w:line="240" w:lineRule="auto"/>
              <w:jc w:val="both"/>
              <w:rPr>
                <w:rFonts w:ascii="Arial" w:cs="Arial" w:eastAsia="Arial" w:hAnsi="Arial"/>
              </w:rPr>
            </w:pPr>
            <w:r w:rsidDel="00000000" w:rsidR="00000000" w:rsidRPr="00000000">
              <w:rPr>
                <w:rFonts w:ascii="Arial" w:cs="Arial" w:eastAsia="Arial" w:hAnsi="Arial"/>
                <w:rtl w:val="0"/>
              </w:rPr>
              <w:t xml:space="preserve">Para el período del informe no se materializó el riesgo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Demoras en la ejecución de los proyectos por parte de</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beneficiarios y ganadores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widowControl w:val="0"/>
              <w:spacing w:after="0" w:line="240" w:lineRule="auto"/>
              <w:jc w:val="both"/>
              <w:rPr>
                <w:rFonts w:ascii="Arial" w:cs="Arial" w:eastAsia="Arial" w:hAnsi="Arial"/>
              </w:rPr>
            </w:pPr>
            <w:r w:rsidDel="00000000" w:rsidR="00000000" w:rsidRPr="00000000">
              <w:rPr>
                <w:rFonts w:ascii="Arial" w:cs="Arial" w:eastAsia="Arial" w:hAnsi="Arial"/>
                <w:rtl w:val="0"/>
              </w:rPr>
              <w:t xml:space="preserve">Para el período del informe no se materializó el riesgo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Alteraciones al orden público y condiciones climáticas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widowControl w:val="0"/>
              <w:spacing w:after="0" w:line="240" w:lineRule="auto"/>
              <w:jc w:val="both"/>
              <w:rPr>
                <w:rFonts w:ascii="Arial" w:cs="Arial" w:eastAsia="Arial" w:hAnsi="Arial"/>
              </w:rPr>
            </w:pPr>
            <w:r w:rsidDel="00000000" w:rsidR="00000000" w:rsidRPr="00000000">
              <w:rPr>
                <w:rFonts w:ascii="Arial" w:cs="Arial" w:eastAsia="Arial" w:hAnsi="Arial"/>
                <w:rtl w:val="0"/>
              </w:rPr>
              <w:t xml:space="preserve">Para el período del informe no se materializó el riesgo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Existencia de condiciones climáticas, ambientales, adversas y/o precipitación fuera de lo común que</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generen retraso, dificultad o imposibilidad de ejecutar</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actividades en el marco del convenio</w:t>
            </w:r>
          </w:p>
        </w:tc>
        <w:tc>
          <w:tcPr>
            <w:shd w:fill="auto" w:val="clear"/>
            <w:tcMar>
              <w:top w:w="100.0" w:type="dxa"/>
              <w:left w:w="100.0" w:type="dxa"/>
              <w:bottom w:w="100.0" w:type="dxa"/>
              <w:right w:w="100.0" w:type="dxa"/>
            </w:tcMar>
            <w:vAlign w:val="top"/>
          </w:tcPr>
          <w:p w:rsidR="00000000" w:rsidDel="00000000" w:rsidP="00000000" w:rsidRDefault="00000000" w:rsidRPr="00000000" w14:paraId="000001F0">
            <w:pPr>
              <w:widowControl w:val="0"/>
              <w:spacing w:after="0" w:line="240" w:lineRule="auto"/>
              <w:jc w:val="both"/>
              <w:rPr>
                <w:rFonts w:ascii="Arial" w:cs="Arial" w:eastAsia="Arial" w:hAnsi="Arial"/>
              </w:rPr>
            </w:pPr>
            <w:r w:rsidDel="00000000" w:rsidR="00000000" w:rsidRPr="00000000">
              <w:rPr>
                <w:rFonts w:ascii="Arial" w:cs="Arial" w:eastAsia="Arial" w:hAnsi="Arial"/>
                <w:rtl w:val="0"/>
              </w:rPr>
              <w:t xml:space="preserve">Para el período del informe no se materializó el riesgo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Cambio de normas de carácter Distrital o Nacional</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que afecten y/o impacten el desarrollo del convenio</w:t>
            </w:r>
          </w:p>
        </w:tc>
        <w:tc>
          <w:tcPr>
            <w:shd w:fill="auto" w:val="clear"/>
            <w:tcMar>
              <w:top w:w="100.0" w:type="dxa"/>
              <w:left w:w="100.0" w:type="dxa"/>
              <w:bottom w:w="100.0" w:type="dxa"/>
              <w:right w:w="100.0" w:type="dxa"/>
            </w:tcMar>
            <w:vAlign w:val="top"/>
          </w:tcPr>
          <w:p w:rsidR="00000000" w:rsidDel="00000000" w:rsidP="00000000" w:rsidRDefault="00000000" w:rsidRPr="00000000" w14:paraId="000001F3">
            <w:pPr>
              <w:widowControl w:val="0"/>
              <w:spacing w:after="0" w:line="240" w:lineRule="auto"/>
              <w:jc w:val="both"/>
              <w:rPr>
                <w:rFonts w:ascii="Arial" w:cs="Arial" w:eastAsia="Arial" w:hAnsi="Arial"/>
              </w:rPr>
            </w:pPr>
            <w:r w:rsidDel="00000000" w:rsidR="00000000" w:rsidRPr="00000000">
              <w:rPr>
                <w:rFonts w:ascii="Arial" w:cs="Arial" w:eastAsia="Arial" w:hAnsi="Arial"/>
                <w:rtl w:val="0"/>
              </w:rPr>
              <w:t xml:space="preserve">Para el período del informe no se materializó el riesgo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Expedición de normas de carácter tributario que impacte negativamente el desarrollo del convenio</w:t>
            </w:r>
          </w:p>
        </w:tc>
        <w:tc>
          <w:tcPr>
            <w:shd w:fill="auto" w:val="clear"/>
            <w:tcMar>
              <w:top w:w="100.0" w:type="dxa"/>
              <w:left w:w="100.0" w:type="dxa"/>
              <w:bottom w:w="100.0" w:type="dxa"/>
              <w:right w:w="100.0" w:type="dxa"/>
            </w:tcMar>
            <w:vAlign w:val="top"/>
          </w:tcPr>
          <w:p w:rsidR="00000000" w:rsidDel="00000000" w:rsidP="00000000" w:rsidRDefault="00000000" w:rsidRPr="00000000" w14:paraId="000001F5">
            <w:pPr>
              <w:widowControl w:val="0"/>
              <w:spacing w:after="0" w:line="240" w:lineRule="auto"/>
              <w:jc w:val="both"/>
              <w:rPr>
                <w:rFonts w:ascii="Arial" w:cs="Arial" w:eastAsia="Arial" w:hAnsi="Arial"/>
              </w:rPr>
            </w:pPr>
            <w:r w:rsidDel="00000000" w:rsidR="00000000" w:rsidRPr="00000000">
              <w:rPr>
                <w:rFonts w:ascii="Arial" w:cs="Arial" w:eastAsia="Arial" w:hAnsi="Arial"/>
                <w:rtl w:val="0"/>
              </w:rPr>
              <w:t xml:space="preserve">Para el período del informe no se materializó el riesgo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Interrupción de la ejecución del proyecto debido a</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bloqueos, protestas, huelgas, manifestaciones de orden</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público o por grupos sociales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F9">
            <w:pPr>
              <w:widowControl w:val="0"/>
              <w:spacing w:after="0" w:line="240" w:lineRule="auto"/>
              <w:jc w:val="both"/>
              <w:rPr>
                <w:rFonts w:ascii="Arial" w:cs="Arial" w:eastAsia="Arial" w:hAnsi="Arial"/>
              </w:rPr>
            </w:pPr>
            <w:r w:rsidDel="00000000" w:rsidR="00000000" w:rsidRPr="00000000">
              <w:rPr>
                <w:rFonts w:ascii="Arial" w:cs="Arial" w:eastAsia="Arial" w:hAnsi="Arial"/>
                <w:rtl w:val="0"/>
              </w:rPr>
              <w:t xml:space="preserve">Para el período del informe no se materializó el riesgo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Se presenta protesta social, acciones vandálicas o</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acciones tipificadas en la legislación penal, que afecten</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la ejecución del convenio.</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Grupos de interés o terceros quebrantan el orden público, impidiendo el inicio u obligando a la suspensión de actividades principales del convenio</w:t>
            </w:r>
          </w:p>
        </w:tc>
        <w:tc>
          <w:tcPr>
            <w:shd w:fill="auto" w:val="clear"/>
            <w:tcMar>
              <w:top w:w="100.0" w:type="dxa"/>
              <w:left w:w="100.0" w:type="dxa"/>
              <w:bottom w:w="100.0" w:type="dxa"/>
              <w:right w:w="100.0" w:type="dxa"/>
            </w:tcMar>
            <w:vAlign w:val="top"/>
          </w:tcPr>
          <w:p w:rsidR="00000000" w:rsidDel="00000000" w:rsidP="00000000" w:rsidRDefault="00000000" w:rsidRPr="00000000" w14:paraId="000001FE">
            <w:pPr>
              <w:widowControl w:val="0"/>
              <w:spacing w:after="0" w:line="240" w:lineRule="auto"/>
              <w:jc w:val="both"/>
              <w:rPr>
                <w:rFonts w:ascii="Arial" w:cs="Arial" w:eastAsia="Arial" w:hAnsi="Arial"/>
              </w:rPr>
            </w:pPr>
            <w:r w:rsidDel="00000000" w:rsidR="00000000" w:rsidRPr="00000000">
              <w:rPr>
                <w:rFonts w:ascii="Arial" w:cs="Arial" w:eastAsia="Arial" w:hAnsi="Arial"/>
                <w:rtl w:val="0"/>
              </w:rPr>
              <w:t xml:space="preserve">Para el período del informe no se materializó el riesgo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Demora en el desembolso del recurso por parte del Fondo de Desarrollo Local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200">
            <w:pPr>
              <w:widowControl w:val="0"/>
              <w:spacing w:after="0" w:line="240" w:lineRule="auto"/>
              <w:jc w:val="both"/>
              <w:rPr>
                <w:rFonts w:ascii="Arial" w:cs="Arial" w:eastAsia="Arial" w:hAnsi="Arial"/>
              </w:rPr>
            </w:pPr>
            <w:r w:rsidDel="00000000" w:rsidR="00000000" w:rsidRPr="00000000">
              <w:rPr>
                <w:rFonts w:ascii="Arial" w:cs="Arial" w:eastAsia="Arial" w:hAnsi="Arial"/>
                <w:rtl w:val="0"/>
              </w:rPr>
              <w:t xml:space="preserve">Para el período del informe no se materializó el riesgo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Retraso en la expedición y remisión de los Certificados</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de Registro Presupuestal (CRP) correspondientes al</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registro de los recursos del convenio</w:t>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spacing w:after="0" w:line="240" w:lineRule="auto"/>
              <w:jc w:val="both"/>
              <w:rPr>
                <w:rFonts w:ascii="Arial" w:cs="Arial" w:eastAsia="Arial" w:hAnsi="Arial"/>
              </w:rPr>
            </w:pPr>
            <w:r w:rsidDel="00000000" w:rsidR="00000000" w:rsidRPr="00000000">
              <w:rPr>
                <w:rFonts w:ascii="Arial" w:cs="Arial" w:eastAsia="Arial" w:hAnsi="Arial"/>
                <w:rtl w:val="0"/>
              </w:rPr>
              <w:t xml:space="preserve">Para el período del informe no se materializó el riesgo</w:t>
            </w:r>
          </w:p>
        </w:tc>
      </w:tr>
    </w:tbl>
    <w:p w:rsidR="00000000" w:rsidDel="00000000" w:rsidP="00000000" w:rsidRDefault="00000000" w:rsidRPr="00000000" w14:paraId="00000205">
      <w:pPr>
        <w:jc w:val="both"/>
        <w:rPr>
          <w:rFonts w:ascii="Arial" w:cs="Arial" w:eastAsia="Arial" w:hAnsi="Arial"/>
        </w:rPr>
      </w:pPr>
      <w:r w:rsidDel="00000000" w:rsidR="00000000" w:rsidRPr="00000000">
        <w:rPr>
          <w:rtl w:val="0"/>
        </w:rPr>
      </w:r>
    </w:p>
    <w:p w:rsidR="00000000" w:rsidDel="00000000" w:rsidP="00000000" w:rsidRDefault="00000000" w:rsidRPr="00000000" w14:paraId="00000206">
      <w:pPr>
        <w:jc w:val="both"/>
        <w:rPr>
          <w:rFonts w:ascii="Arial" w:cs="Arial" w:eastAsia="Arial" w:hAnsi="Arial"/>
          <w:b w:val="1"/>
          <w:bCs w:val="1"/>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color w:val="000000"/>
          <w:rtl w:val="0"/>
        </w:rPr>
        <w:t xml:space="preserve">GESTIÓN DOCUMENTAL</w:t>
      </w:r>
      <w:r w:rsidDel="00000000" w:rsidR="00000000" w:rsidRPr="00000000">
        <w:rPr>
          <w:rtl w:val="0"/>
        </w:rPr>
      </w:r>
    </w:p>
    <w:p w:rsidR="00000000" w:rsidDel="00000000" w:rsidP="00000000" w:rsidRDefault="00000000" w:rsidRPr="00000000" w14:paraId="00000207">
      <w:pPr>
        <w:jc w:val="both"/>
        <w:rPr>
          <w:rFonts w:ascii="Arial" w:cs="Arial" w:eastAsia="Arial" w:hAnsi="Arial"/>
          <w:color w:val="000000"/>
        </w:rPr>
      </w:pPr>
      <w:r w:rsidDel="00000000" w:rsidR="00000000" w:rsidRPr="00000000">
        <w:rPr>
          <w:rFonts w:ascii="Arial" w:cs="Arial" w:eastAsia="Arial" w:hAnsi="Arial"/>
          <w:color w:val="000000"/>
          <w:rtl w:val="0"/>
        </w:rPr>
        <w:t xml:space="preserve">Se revisó la documentación virtual del expediente contra la física estableciendo que los documentos y evidencias soportes del cumplimiento del contrato, concuerdan y por lo tanto los mismos están completos y son consistentes. </w:t>
      </w:r>
    </w:p>
    <w:p w:rsidR="00000000" w:rsidDel="00000000" w:rsidP="00000000" w:rsidRDefault="00000000" w:rsidRPr="00000000" w14:paraId="00000208">
      <w:pPr>
        <w:widowControl w:val="0"/>
        <w:pBdr>
          <w:top w:space="0" w:sz="0" w:val="nil"/>
          <w:left w:space="0" w:sz="0" w:val="nil"/>
          <w:bottom w:space="0" w:sz="0" w:val="nil"/>
          <w:right w:space="0" w:sz="0" w:val="nil"/>
          <w:between w:space="0" w:sz="0" w:val="nil"/>
        </w:pBdr>
        <w:spacing w:after="0" w:line="240" w:lineRule="auto"/>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09">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0A">
      <w:pPr>
        <w:widowControl w:val="0"/>
        <w:numPr>
          <w:ilvl w:val="0"/>
          <w:numId w:val="5"/>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rPr>
      </w:pPr>
      <w:r w:rsidDel="00000000" w:rsidR="00000000" w:rsidRPr="00000000">
        <w:rPr>
          <w:rFonts w:ascii="Arial" w:cs="Arial" w:eastAsia="Arial" w:hAnsi="Arial"/>
          <w:b w:val="1"/>
          <w:bCs w:val="1"/>
          <w:color w:val="000000"/>
          <w:rtl w:val="0"/>
        </w:rPr>
        <w:t xml:space="preserve">COMITÉS TÉCNICOS OPERATIVOS DEL CON</w:t>
      </w:r>
      <w:r w:rsidDel="00000000" w:rsidR="00000000" w:rsidRPr="00000000">
        <w:rPr>
          <w:rFonts w:ascii="Arial" w:cs="Arial" w:eastAsia="Arial" w:hAnsi="Arial"/>
          <w:b w:val="1"/>
          <w:bCs w:val="1"/>
          <w:rtl w:val="0"/>
        </w:rPr>
        <w:t xml:space="preserve">VENIO</w:t>
      </w:r>
      <w:r w:rsidDel="00000000" w:rsidR="00000000" w:rsidRPr="00000000">
        <w:rPr>
          <w:rFonts w:ascii="Arial" w:cs="Arial" w:eastAsia="Arial" w:hAnsi="Arial"/>
          <w:b w:val="1"/>
          <w:bCs w:val="1"/>
          <w:color w:val="000000"/>
          <w:rtl w:val="0"/>
        </w:rPr>
        <w:t xml:space="preserve"> </w:t>
      </w:r>
      <w:r w:rsidDel="00000000" w:rsidR="00000000" w:rsidRPr="00000000">
        <w:rPr>
          <w:rtl w:val="0"/>
        </w:rPr>
      </w:r>
    </w:p>
    <w:p w:rsidR="00000000" w:rsidDel="00000000" w:rsidP="00000000" w:rsidRDefault="00000000" w:rsidRPr="00000000" w14:paraId="0000020B">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rPr>
      </w:pPr>
      <w:r w:rsidDel="00000000" w:rsidR="00000000" w:rsidRPr="00000000">
        <w:rPr>
          <w:rFonts w:ascii="Arial" w:cs="Arial" w:eastAsia="Arial" w:hAnsi="Arial"/>
          <w:color w:val="000000"/>
          <w:rtl w:val="0"/>
        </w:rPr>
        <w:t xml:space="preserve">Se han efectuado los comités establecidos en el </w:t>
      </w:r>
      <w:r w:rsidDel="00000000" w:rsidR="00000000" w:rsidRPr="00000000">
        <w:rPr>
          <w:rFonts w:ascii="Arial" w:cs="Arial" w:eastAsia="Arial" w:hAnsi="Arial"/>
          <w:rtl w:val="0"/>
        </w:rPr>
        <w:t xml:space="preserve">convenio,</w:t>
      </w:r>
      <w:r w:rsidDel="00000000" w:rsidR="00000000" w:rsidRPr="00000000">
        <w:rPr>
          <w:rFonts w:ascii="Arial" w:cs="Arial" w:eastAsia="Arial" w:hAnsi="Arial"/>
          <w:color w:val="000000"/>
          <w:rtl w:val="0"/>
        </w:rPr>
        <w:t xml:space="preserve"> así: </w:t>
      </w:r>
      <w:r w:rsidDel="00000000" w:rsidR="00000000" w:rsidRPr="00000000">
        <w:rPr>
          <w:rtl w:val="0"/>
        </w:rPr>
      </w:r>
    </w:p>
    <w:p w:rsidR="00000000" w:rsidDel="00000000" w:rsidP="00000000" w:rsidRDefault="00000000" w:rsidRPr="00000000" w14:paraId="0000020C">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0D">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rPr>
      </w:pPr>
      <w:r w:rsidDel="00000000" w:rsidR="00000000" w:rsidRPr="00000000">
        <w:rPr>
          <w:rFonts w:ascii="Arial" w:cs="Arial" w:eastAsia="Arial" w:hAnsi="Arial"/>
          <w:rtl w:val="0"/>
        </w:rPr>
        <w:t xml:space="preserve">Comité técnico operativo No. 1: 20 de agosto de 2025 en modalidad virtual</w:t>
      </w:r>
    </w:p>
    <w:p w:rsidR="00000000" w:rsidDel="00000000" w:rsidP="00000000" w:rsidRDefault="00000000" w:rsidRPr="00000000" w14:paraId="0000020E">
      <w:pPr>
        <w:widowControl w:val="0"/>
        <w:spacing w:after="0" w:line="240" w:lineRule="auto"/>
        <w:jc w:val="both"/>
        <w:rPr>
          <w:rFonts w:ascii="Arial" w:cs="Arial" w:eastAsia="Arial" w:hAnsi="Arial"/>
        </w:rPr>
      </w:pPr>
      <w:r w:rsidDel="00000000" w:rsidR="00000000" w:rsidRPr="00000000">
        <w:rPr>
          <w:rFonts w:ascii="Arial" w:cs="Arial" w:eastAsia="Arial" w:hAnsi="Arial"/>
          <w:rtl w:val="0"/>
        </w:rPr>
        <w:t xml:space="preserve">Comité técnico operativo No. 2: 17 de septiembre de 2025 en modalidad asincrónica</w:t>
      </w:r>
    </w:p>
    <w:p w:rsidR="00000000" w:rsidDel="00000000" w:rsidP="00000000" w:rsidRDefault="00000000" w:rsidRPr="00000000" w14:paraId="0000020F">
      <w:pPr>
        <w:widowControl w:val="0"/>
        <w:spacing w:after="0" w:line="240" w:lineRule="auto"/>
        <w:jc w:val="both"/>
        <w:rPr>
          <w:rFonts w:ascii="Arial" w:cs="Arial" w:eastAsia="Arial" w:hAnsi="Arial"/>
        </w:rPr>
      </w:pPr>
      <w:r w:rsidDel="00000000" w:rsidR="00000000" w:rsidRPr="00000000">
        <w:rPr>
          <w:rFonts w:ascii="Arial" w:cs="Arial" w:eastAsia="Arial" w:hAnsi="Arial"/>
          <w:rtl w:val="0"/>
        </w:rPr>
        <w:t xml:space="preserve">Comité técnico operativo No. 3: 24 de octubre de 2025 en modalidad virtual</w:t>
      </w:r>
    </w:p>
    <w:p w:rsidR="00000000" w:rsidDel="00000000" w:rsidP="00000000" w:rsidRDefault="00000000" w:rsidRPr="00000000" w14:paraId="00000210">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211">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rPr>
      </w:pPr>
      <w:r w:rsidDel="00000000" w:rsidR="00000000" w:rsidRPr="00000000">
        <w:rPr>
          <w:rFonts w:ascii="Arial" w:cs="Arial" w:eastAsia="Arial" w:hAnsi="Arial"/>
          <w:color w:val="000000"/>
          <w:rtl w:val="0"/>
        </w:rPr>
        <w:t xml:space="preserve">Las actas de los comités del per</w:t>
      </w:r>
      <w:r w:rsidDel="00000000" w:rsidR="00000000" w:rsidRPr="00000000">
        <w:rPr>
          <w:rFonts w:ascii="Arial" w:cs="Arial" w:eastAsia="Arial" w:hAnsi="Arial"/>
          <w:rtl w:val="0"/>
        </w:rPr>
        <w:t xml:space="preserve">i</w:t>
      </w:r>
      <w:r w:rsidDel="00000000" w:rsidR="00000000" w:rsidRPr="00000000">
        <w:rPr>
          <w:rFonts w:ascii="Arial" w:cs="Arial" w:eastAsia="Arial" w:hAnsi="Arial"/>
          <w:color w:val="000000"/>
          <w:rtl w:val="0"/>
        </w:rPr>
        <w:t xml:space="preserve">odo reposan en los radicados</w:t>
      </w:r>
      <w:r w:rsidDel="00000000" w:rsidR="00000000" w:rsidRPr="00000000">
        <w:rPr>
          <w:rFonts w:ascii="Arial" w:cs="Arial" w:eastAsia="Arial" w:hAnsi="Arial"/>
          <w:rtl w:val="0"/>
        </w:rPr>
        <w:t xml:space="preserve">:</w:t>
      </w:r>
    </w:p>
    <w:p w:rsidR="00000000" w:rsidDel="00000000" w:rsidP="00000000" w:rsidRDefault="00000000" w:rsidRPr="00000000" w14:paraId="00000212">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t xml:space="preserve">No.1:  </w:t>
      </w:r>
      <w:r w:rsidDel="00000000" w:rsidR="00000000" w:rsidRPr="00000000">
        <w:rPr>
          <w:rtl w:val="0"/>
        </w:rPr>
        <w:t xml:space="preserve">20258000700283</w:t>
      </w:r>
      <w:r w:rsidDel="00000000" w:rsidR="00000000" w:rsidRPr="00000000">
        <w:rPr>
          <w:rtl w:val="0"/>
        </w:rPr>
      </w:r>
    </w:p>
    <w:p w:rsidR="00000000" w:rsidDel="00000000" w:rsidP="00000000" w:rsidRDefault="00000000" w:rsidRPr="00000000" w14:paraId="00000214">
      <w:pPr>
        <w:rPr/>
      </w:pPr>
      <w:r w:rsidDel="00000000" w:rsidR="00000000" w:rsidRPr="00000000">
        <w:rPr>
          <w:rtl w:val="0"/>
        </w:rPr>
        <w:t xml:space="preserve">No. 2: </w:t>
      </w:r>
      <w:r w:rsidDel="00000000" w:rsidR="00000000" w:rsidRPr="00000000">
        <w:rPr>
          <w:rtl w:val="0"/>
        </w:rPr>
        <w:t xml:space="preserve">20258000700353</w:t>
      </w:r>
      <w:r w:rsidDel="00000000" w:rsidR="00000000" w:rsidRPr="00000000">
        <w:rPr>
          <w:rtl w:val="0"/>
        </w:rPr>
      </w:r>
    </w:p>
    <w:p w:rsidR="00000000" w:rsidDel="00000000" w:rsidP="00000000" w:rsidRDefault="00000000" w:rsidRPr="00000000" w14:paraId="00000215">
      <w:pPr>
        <w:rPr/>
      </w:pPr>
      <w:r w:rsidDel="00000000" w:rsidR="00000000" w:rsidRPr="00000000">
        <w:rPr>
          <w:rtl w:val="0"/>
        </w:rPr>
        <w:t xml:space="preserve">No. 3:  </w:t>
      </w:r>
      <w:r w:rsidDel="00000000" w:rsidR="00000000" w:rsidRPr="00000000">
        <w:rPr>
          <w:rtl w:val="0"/>
        </w:rPr>
        <w:t xml:space="preserve">20258000700433</w:t>
      </w:r>
      <w:r w:rsidDel="00000000" w:rsidR="00000000" w:rsidRPr="00000000">
        <w:rPr>
          <w:rtl w:val="0"/>
        </w:rPr>
      </w:r>
    </w:p>
    <w:p w:rsidR="00000000" w:rsidDel="00000000" w:rsidP="00000000" w:rsidRDefault="00000000" w:rsidRPr="00000000" w14:paraId="00000216">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217">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218">
      <w:pPr>
        <w:numPr>
          <w:ilvl w:val="0"/>
          <w:numId w:val="5"/>
        </w:numPr>
        <w:pBdr>
          <w:top w:space="0" w:sz="0" w:val="nil"/>
          <w:left w:space="0" w:sz="0" w:val="nil"/>
          <w:bottom w:space="0" w:sz="0" w:val="nil"/>
          <w:right w:space="0" w:sz="0" w:val="nil"/>
          <w:between w:space="0" w:sz="0" w:val="nil"/>
        </w:pBdr>
        <w:ind w:left="360" w:hanging="360"/>
        <w:rPr>
          <w:rFonts w:ascii="Arial" w:cs="Arial" w:eastAsia="Arial" w:hAnsi="Arial"/>
          <w:color w:val="000000"/>
        </w:rPr>
      </w:pPr>
      <w:r w:rsidDel="00000000" w:rsidR="00000000" w:rsidRPr="00000000">
        <w:rPr>
          <w:rFonts w:ascii="Arial" w:cs="Arial" w:eastAsia="Arial" w:hAnsi="Arial"/>
          <w:b w:val="1"/>
          <w:bCs w:val="1"/>
          <w:color w:val="000000"/>
          <w:rtl w:val="0"/>
        </w:rPr>
        <w:t xml:space="preserve">CONCLUSIONES </w:t>
      </w:r>
    </w:p>
    <w:p w:rsidR="00000000" w:rsidDel="00000000" w:rsidP="00000000" w:rsidRDefault="00000000" w:rsidRPr="00000000" w14:paraId="00000219">
      <w:pPr>
        <w:jc w:val="both"/>
        <w:rPr>
          <w:rFonts w:ascii="Arial" w:cs="Arial" w:eastAsia="Arial" w:hAnsi="Arial"/>
        </w:rPr>
      </w:pPr>
      <w:r w:rsidDel="00000000" w:rsidR="00000000" w:rsidRPr="00000000">
        <w:rPr>
          <w:rFonts w:ascii="Arial" w:cs="Arial" w:eastAsia="Arial" w:hAnsi="Arial"/>
          <w:rtl w:val="0"/>
        </w:rPr>
        <w:t xml:space="preserve">Esta supervisión certifica el cumplimiento por parte del Fondo de desarrollo local de Teusaquillo del objeto y de cada una de las obligaciones previstas en el contrato. </w:t>
      </w:r>
    </w:p>
    <w:p w:rsidR="00000000" w:rsidDel="00000000" w:rsidP="00000000" w:rsidRDefault="00000000" w:rsidRPr="00000000" w14:paraId="0000021A">
      <w:pPr>
        <w:rPr>
          <w:rFonts w:ascii="Arial" w:cs="Arial" w:eastAsia="Arial" w:hAnsi="Arial"/>
        </w:rPr>
      </w:pPr>
      <w:r w:rsidDel="00000000" w:rsidR="00000000" w:rsidRPr="00000000">
        <w:rPr>
          <w:rtl w:val="0"/>
        </w:rPr>
      </w:r>
    </w:p>
    <w:p w:rsidR="00000000" w:rsidDel="00000000" w:rsidP="00000000" w:rsidRDefault="00000000" w:rsidRPr="00000000" w14:paraId="0000021B">
      <w:pPr>
        <w:rPr>
          <w:rFonts w:ascii="Arial" w:cs="Arial" w:eastAsia="Arial" w:hAnsi="Arial"/>
        </w:rPr>
      </w:pPr>
      <w:r w:rsidDel="00000000" w:rsidR="00000000" w:rsidRPr="00000000">
        <w:rPr>
          <w:rtl w:val="0"/>
        </w:rPr>
      </w:r>
    </w:p>
    <w:p w:rsidR="00000000" w:rsidDel="00000000" w:rsidP="00000000" w:rsidRDefault="00000000" w:rsidRPr="00000000" w14:paraId="0000021C">
      <w:pPr>
        <w:spacing w:after="0" w:line="240" w:lineRule="auto"/>
        <w:rPr>
          <w:rFonts w:ascii="Arial" w:cs="Arial" w:eastAsia="Arial" w:hAnsi="Arial"/>
        </w:rPr>
      </w:pPr>
      <w:r w:rsidDel="00000000" w:rsidR="00000000" w:rsidRPr="00000000">
        <w:rPr>
          <w:rFonts w:ascii="Arial" w:cs="Arial" w:eastAsia="Arial" w:hAnsi="Arial"/>
          <w:rtl w:val="0"/>
        </w:rPr>
        <w:t xml:space="preserve">_____________________________________</w:t>
      </w:r>
    </w:p>
    <w:p w:rsidR="00000000" w:rsidDel="00000000" w:rsidP="00000000" w:rsidRDefault="00000000" w:rsidRPr="00000000" w14:paraId="0000021D">
      <w:pPr>
        <w:spacing w:after="0" w:line="240" w:lineRule="auto"/>
        <w:rPr>
          <w:rFonts w:ascii="Arial" w:cs="Arial" w:eastAsia="Arial" w:hAnsi="Arial"/>
        </w:rPr>
      </w:pPr>
      <w:hyperlink r:id="rId14">
        <w:r w:rsidDel="00000000" w:rsidR="00000000" w:rsidRPr="00000000">
          <w:rPr>
            <w:rFonts w:ascii="Arial" w:cs="Arial" w:eastAsia="Arial" w:hAnsi="Arial"/>
            <w:color w:val="0000ee"/>
            <w:u w:val="single"/>
            <w:rtl w:val="0"/>
          </w:rPr>
          <w:t xml:space="preserve">Andrea Victorino Ramirez</w:t>
        </w:r>
      </w:hyperlink>
      <w:r w:rsidDel="00000000" w:rsidR="00000000" w:rsidRPr="00000000">
        <w:rPr>
          <w:rtl w:val="0"/>
        </w:rPr>
      </w:r>
    </w:p>
    <w:p w:rsidR="00000000" w:rsidDel="00000000" w:rsidP="00000000" w:rsidRDefault="00000000" w:rsidRPr="00000000" w14:paraId="0000021E">
      <w:pPr>
        <w:spacing w:after="0" w:line="240" w:lineRule="auto"/>
        <w:rPr>
          <w:rFonts w:ascii="Arial" w:cs="Arial" w:eastAsia="Arial" w:hAnsi="Arial"/>
        </w:rPr>
      </w:pPr>
      <w:r w:rsidDel="00000000" w:rsidR="00000000" w:rsidRPr="00000000">
        <w:rPr>
          <w:rFonts w:ascii="Arial" w:cs="Arial" w:eastAsia="Arial" w:hAnsi="Arial"/>
          <w:rtl w:val="0"/>
        </w:rPr>
        <w:t xml:space="preserve">Nombre y firma del supervisor</w:t>
      </w:r>
    </w:p>
    <w:p w:rsidR="00000000" w:rsidDel="00000000" w:rsidP="00000000" w:rsidRDefault="00000000" w:rsidRPr="00000000" w14:paraId="0000021F">
      <w:pPr>
        <w:spacing w:after="0" w:line="240" w:lineRule="auto"/>
        <w:rPr>
          <w:rFonts w:ascii="Arial" w:cs="Arial" w:eastAsia="Arial" w:hAnsi="Arial"/>
        </w:rPr>
      </w:pPr>
      <w:r w:rsidDel="00000000" w:rsidR="00000000" w:rsidRPr="00000000">
        <w:rPr>
          <w:rFonts w:ascii="Arial" w:cs="Arial" w:eastAsia="Arial" w:hAnsi="Arial"/>
          <w:rtl w:val="0"/>
        </w:rPr>
        <w:t xml:space="preserve">Fecha de expedición: </w:t>
      </w:r>
    </w:p>
    <w:p w:rsidR="00000000" w:rsidDel="00000000" w:rsidP="00000000" w:rsidRDefault="00000000" w:rsidRPr="00000000" w14:paraId="00000220">
      <w:pPr>
        <w:spacing w:after="0" w:line="240" w:lineRule="auto"/>
        <w:rPr>
          <w:rFonts w:ascii="Arial" w:cs="Arial" w:eastAsia="Arial" w:hAnsi="Arial"/>
        </w:rPr>
      </w:pPr>
      <w:r w:rsidDel="00000000" w:rsidR="00000000" w:rsidRPr="00000000">
        <w:rPr>
          <w:rFonts w:ascii="Arial" w:cs="Arial" w:eastAsia="Arial" w:hAnsi="Arial"/>
          <w:rtl w:val="0"/>
        </w:rPr>
        <w:t xml:space="preserve">Radicado(s) sobre designación de supervisión. </w:t>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rPr>
          <w:sz w:val="12"/>
          <w:szCs w:val="12"/>
        </w:rPr>
      </w:pPr>
      <w:r w:rsidDel="00000000" w:rsidR="00000000" w:rsidRPr="00000000">
        <w:rPr>
          <w:sz w:val="12"/>
          <w:szCs w:val="12"/>
          <w:rtl w:val="0"/>
        </w:rPr>
        <w:t xml:space="preserve">Barrios vivos:</w:t>
      </w:r>
      <w:r w:rsidDel="00000000" w:rsidR="00000000" w:rsidRPr="00000000">
        <w:rPr>
          <w:rtl w:val="0"/>
        </w:rPr>
      </w:r>
    </w:p>
    <w:p w:rsidR="00000000" w:rsidDel="00000000" w:rsidP="00000000" w:rsidRDefault="00000000" w:rsidRPr="00000000" w14:paraId="00000223">
      <w:pPr>
        <w:rPr>
          <w:sz w:val="12"/>
          <w:szCs w:val="12"/>
        </w:rPr>
      </w:pPr>
      <w:r w:rsidDel="00000000" w:rsidR="00000000" w:rsidRPr="00000000">
        <w:rPr>
          <w:sz w:val="12"/>
          <w:szCs w:val="12"/>
          <w:rtl w:val="0"/>
        </w:rPr>
        <w:t xml:space="preserve">Proyectó - Dayana Molina Cruz -  Dirección de Asuntos Locales y Participación.</w:t>
      </w:r>
    </w:p>
    <w:p w:rsidR="00000000" w:rsidDel="00000000" w:rsidP="00000000" w:rsidRDefault="00000000" w:rsidRPr="00000000" w14:paraId="00000224">
      <w:pPr>
        <w:rPr>
          <w:sz w:val="12"/>
          <w:szCs w:val="12"/>
        </w:rPr>
      </w:pPr>
      <w:r w:rsidDel="00000000" w:rsidR="00000000" w:rsidRPr="00000000">
        <w:rPr>
          <w:sz w:val="12"/>
          <w:szCs w:val="12"/>
          <w:rtl w:val="0"/>
        </w:rPr>
        <w:t xml:space="preserve">Proyectó - Nicolás Sandoval González - Contratista - Dirección de Transformaciones Culturales</w:t>
      </w:r>
    </w:p>
    <w:p w:rsidR="00000000" w:rsidDel="00000000" w:rsidP="00000000" w:rsidRDefault="00000000" w:rsidRPr="00000000" w14:paraId="00000225">
      <w:pPr>
        <w:rPr>
          <w:sz w:val="12"/>
          <w:szCs w:val="12"/>
        </w:rPr>
      </w:pPr>
      <w:r w:rsidDel="00000000" w:rsidR="00000000" w:rsidRPr="00000000">
        <w:rPr>
          <w:sz w:val="12"/>
          <w:szCs w:val="12"/>
          <w:rtl w:val="0"/>
        </w:rPr>
        <w:t xml:space="preserve">Proyectó - Ricardo Orjuela - Contratista - Dirección de Transformaciones Culturales</w:t>
      </w:r>
    </w:p>
    <w:p w:rsidR="00000000" w:rsidDel="00000000" w:rsidP="00000000" w:rsidRDefault="00000000" w:rsidRPr="00000000" w14:paraId="00000226">
      <w:pPr>
        <w:rPr>
          <w:sz w:val="12"/>
          <w:szCs w:val="12"/>
        </w:rPr>
      </w:pPr>
      <w:r w:rsidDel="00000000" w:rsidR="00000000" w:rsidRPr="00000000">
        <w:rPr>
          <w:sz w:val="12"/>
          <w:szCs w:val="12"/>
          <w:rtl w:val="0"/>
        </w:rPr>
        <w:t xml:space="preserve">Proyectó - Maria Soledad Gallego - Contratista - Dirección de Redes y Acción Colectiva</w:t>
      </w:r>
    </w:p>
    <w:p w:rsidR="00000000" w:rsidDel="00000000" w:rsidP="00000000" w:rsidRDefault="00000000" w:rsidRPr="00000000" w14:paraId="00000227">
      <w:pPr>
        <w:rPr>
          <w:sz w:val="12"/>
          <w:szCs w:val="12"/>
        </w:rPr>
      </w:pPr>
      <w:r w:rsidDel="00000000" w:rsidR="00000000" w:rsidRPr="00000000">
        <w:rPr>
          <w:sz w:val="12"/>
          <w:szCs w:val="12"/>
          <w:rtl w:val="0"/>
        </w:rPr>
        <w:t xml:space="preserve">Bibliotecas:</w:t>
      </w:r>
    </w:p>
    <w:p w:rsidR="00000000" w:rsidDel="00000000" w:rsidP="00000000" w:rsidRDefault="00000000" w:rsidRPr="00000000" w14:paraId="00000228">
      <w:pPr>
        <w:rPr>
          <w:sz w:val="12"/>
          <w:szCs w:val="12"/>
        </w:rPr>
      </w:pPr>
      <w:r w:rsidDel="00000000" w:rsidR="00000000" w:rsidRPr="00000000">
        <w:rPr>
          <w:sz w:val="12"/>
          <w:szCs w:val="12"/>
          <w:rtl w:val="0"/>
        </w:rPr>
        <w:t xml:space="preserve">Proyectó- Jonathan Rivera  - Contratista - Dirección de lectura y bibliotecas (DLB)</w:t>
      </w:r>
    </w:p>
    <w:p w:rsidR="00000000" w:rsidDel="00000000" w:rsidP="00000000" w:rsidRDefault="00000000" w:rsidRPr="00000000" w14:paraId="00000229">
      <w:pPr>
        <w:rPr>
          <w:sz w:val="12"/>
          <w:szCs w:val="12"/>
        </w:rPr>
      </w:pPr>
      <w:r w:rsidDel="00000000" w:rsidR="00000000" w:rsidRPr="00000000">
        <w:rPr>
          <w:sz w:val="12"/>
          <w:szCs w:val="12"/>
          <w:rtl w:val="0"/>
        </w:rPr>
        <w:t xml:space="preserve">Proyectó -Stephany Ñañez - Contratista - Dirección de lectura y bibliotecas (DLB)</w:t>
      </w:r>
    </w:p>
    <w:p w:rsidR="00000000" w:rsidDel="00000000" w:rsidP="00000000" w:rsidRDefault="00000000" w:rsidRPr="00000000" w14:paraId="0000022A">
      <w:pPr>
        <w:rPr>
          <w:sz w:val="12"/>
          <w:szCs w:val="12"/>
        </w:rPr>
      </w:pPr>
      <w:r w:rsidDel="00000000" w:rsidR="00000000" w:rsidRPr="00000000">
        <w:rPr>
          <w:sz w:val="12"/>
          <w:szCs w:val="12"/>
          <w:rtl w:val="0"/>
        </w:rPr>
        <w:t xml:space="preserve">Proyectó -Carolina Hernández - Contratista - Dirección de lectura y bibliotecas (DLB)</w:t>
      </w:r>
    </w:p>
    <w:p w:rsidR="00000000" w:rsidDel="00000000" w:rsidP="00000000" w:rsidRDefault="00000000" w:rsidRPr="00000000" w14:paraId="0000022B">
      <w:pPr>
        <w:rPr>
          <w:sz w:val="12"/>
          <w:szCs w:val="12"/>
        </w:rPr>
      </w:pPr>
      <w:r w:rsidDel="00000000" w:rsidR="00000000" w:rsidRPr="00000000">
        <w:rPr>
          <w:sz w:val="12"/>
          <w:szCs w:val="12"/>
          <w:rtl w:val="0"/>
        </w:rPr>
        <w:t xml:space="preserve">Revisó - Helena Carvajal - Contratista - Dirección de lectura y bibliotecas (DLB)</w:t>
      </w:r>
    </w:p>
    <w:p w:rsidR="00000000" w:rsidDel="00000000" w:rsidP="00000000" w:rsidRDefault="00000000" w:rsidRPr="00000000" w14:paraId="0000022C">
      <w:pPr>
        <w:rPr>
          <w:sz w:val="12"/>
          <w:szCs w:val="12"/>
        </w:rPr>
      </w:pPr>
      <w:r w:rsidDel="00000000" w:rsidR="00000000" w:rsidRPr="00000000">
        <w:rPr>
          <w:sz w:val="12"/>
          <w:szCs w:val="12"/>
          <w:rtl w:val="0"/>
        </w:rPr>
        <w:t xml:space="preserve">Bienal:</w:t>
      </w:r>
      <w:r w:rsidDel="00000000" w:rsidR="00000000" w:rsidRPr="00000000">
        <w:rPr>
          <w:rtl w:val="0"/>
        </w:rPr>
      </w:r>
    </w:p>
    <w:p w:rsidR="00000000" w:rsidDel="00000000" w:rsidP="00000000" w:rsidRDefault="00000000" w:rsidRPr="00000000" w14:paraId="0000022D">
      <w:pPr>
        <w:rPr>
          <w:sz w:val="12"/>
          <w:szCs w:val="12"/>
        </w:rPr>
      </w:pPr>
      <w:r w:rsidDel="00000000" w:rsidR="00000000" w:rsidRPr="00000000">
        <w:rPr>
          <w:sz w:val="12"/>
          <w:szCs w:val="12"/>
          <w:rtl w:val="0"/>
        </w:rPr>
        <w:t xml:space="preserve">Proyectó: Adriana Gonzalez Hassig. Contratista. Despacho - </w:t>
      </w:r>
    </w:p>
    <w:p w:rsidR="00000000" w:rsidDel="00000000" w:rsidP="00000000" w:rsidRDefault="00000000" w:rsidRPr="00000000" w14:paraId="0000022E">
      <w:pPr>
        <w:rPr>
          <w:sz w:val="12"/>
          <w:szCs w:val="12"/>
        </w:rPr>
      </w:pPr>
      <w:r w:rsidDel="00000000" w:rsidR="00000000" w:rsidRPr="00000000">
        <w:rPr>
          <w:sz w:val="12"/>
          <w:szCs w:val="12"/>
          <w:rtl w:val="0"/>
        </w:rPr>
        <w:t xml:space="preserve">Revisó Natalia Sefair López. Asesora Despacho. </w:t>
      </w:r>
    </w:p>
    <w:p w:rsidR="00000000" w:rsidDel="00000000" w:rsidP="00000000" w:rsidRDefault="00000000" w:rsidRPr="00000000" w14:paraId="0000022F">
      <w:pPr>
        <w:rPr>
          <w:sz w:val="12"/>
          <w:szCs w:val="12"/>
        </w:rPr>
      </w:pPr>
      <w:commentRangeStart w:id="32"/>
      <w:commentRangeStart w:id="33"/>
      <w:commentRangeStart w:id="34"/>
      <w:commentRangeStart w:id="35"/>
      <w:r w:rsidDel="00000000" w:rsidR="00000000" w:rsidRPr="00000000">
        <w:rPr>
          <w:sz w:val="12"/>
          <w:szCs w:val="12"/>
          <w:rtl w:val="0"/>
        </w:rPr>
        <w:t xml:space="preserve">Bogotá 24 horas:</w:t>
      </w:r>
      <w:commentRangeEnd w:id="32"/>
      <w:r w:rsidDel="00000000" w:rsidR="00000000" w:rsidRPr="00000000">
        <w:commentReference w:id="32"/>
      </w:r>
      <w:commentRangeEnd w:id="33"/>
      <w:r w:rsidDel="00000000" w:rsidR="00000000" w:rsidRPr="00000000">
        <w:commentReference w:id="33"/>
      </w:r>
      <w:commentRangeEnd w:id="34"/>
      <w:r w:rsidDel="00000000" w:rsidR="00000000" w:rsidRPr="00000000">
        <w:commentReference w:id="34"/>
      </w:r>
      <w:r w:rsidDel="00000000" w:rsidR="00000000" w:rsidRPr="00000000">
        <w:rPr>
          <w:rtl w:val="0"/>
        </w:rPr>
      </w:r>
    </w:p>
    <w:p w:rsidR="00000000" w:rsidDel="00000000" w:rsidP="00000000" w:rsidRDefault="00000000" w:rsidRPr="00000000" w14:paraId="00000230">
      <w:pPr>
        <w:rPr>
          <w:sz w:val="12"/>
          <w:szCs w:val="12"/>
        </w:rPr>
      </w:pPr>
      <w:r w:rsidDel="00000000" w:rsidR="00000000" w:rsidRPr="00000000">
        <w:rPr>
          <w:sz w:val="12"/>
          <w:szCs w:val="12"/>
          <w:rtl w:val="0"/>
        </w:rPr>
        <w:t xml:space="preserve">Proyectó - xxxxx - cargo - dependencia</w:t>
      </w:r>
    </w:p>
    <w:p w:rsidR="00000000" w:rsidDel="00000000" w:rsidP="00000000" w:rsidRDefault="00000000" w:rsidRPr="00000000" w14:paraId="00000231">
      <w:pPr>
        <w:rPr>
          <w:sz w:val="12"/>
          <w:szCs w:val="12"/>
        </w:rPr>
      </w:pPr>
      <w:r w:rsidDel="00000000" w:rsidR="00000000" w:rsidRPr="00000000">
        <w:rPr>
          <w:sz w:val="12"/>
          <w:szCs w:val="12"/>
          <w:rtl w:val="0"/>
        </w:rPr>
        <w:t xml:space="preserve">Revisó - xxxxx - cargo - dependencia</w:t>
      </w:r>
      <w:commentRangeEnd w:id="35"/>
      <w:r w:rsidDel="00000000" w:rsidR="00000000" w:rsidRPr="00000000">
        <w:commentReference w:id="35"/>
      </w:r>
      <w:r w:rsidDel="00000000" w:rsidR="00000000" w:rsidRPr="00000000">
        <w:rPr>
          <w:rtl w:val="0"/>
        </w:rPr>
      </w:r>
    </w:p>
    <w:p w:rsidR="00000000" w:rsidDel="00000000" w:rsidP="00000000" w:rsidRDefault="00000000" w:rsidRPr="00000000" w14:paraId="00000232">
      <w:pPr>
        <w:rPr>
          <w:sz w:val="12"/>
          <w:szCs w:val="12"/>
        </w:rPr>
      </w:pPr>
      <w:commentRangeStart w:id="36"/>
      <w:commentRangeStart w:id="37"/>
      <w:commentRangeStart w:id="38"/>
      <w:r w:rsidDel="00000000" w:rsidR="00000000" w:rsidRPr="00000000">
        <w:rPr>
          <w:sz w:val="12"/>
          <w:szCs w:val="12"/>
          <w:rtl w:val="0"/>
        </w:rPr>
        <w:t xml:space="preserve">Distritos creativos:</w:t>
      </w:r>
      <w:commentRangeEnd w:id="36"/>
      <w:r w:rsidDel="00000000" w:rsidR="00000000" w:rsidRPr="00000000">
        <w:commentReference w:id="36"/>
      </w:r>
      <w:commentRangeEnd w:id="37"/>
      <w:r w:rsidDel="00000000" w:rsidR="00000000" w:rsidRPr="00000000">
        <w:commentReference w:id="37"/>
      </w:r>
      <w:r w:rsidDel="00000000" w:rsidR="00000000" w:rsidRPr="00000000">
        <w:rPr>
          <w:rtl w:val="0"/>
        </w:rPr>
      </w:r>
    </w:p>
    <w:p w:rsidR="00000000" w:rsidDel="00000000" w:rsidP="00000000" w:rsidRDefault="00000000" w:rsidRPr="00000000" w14:paraId="00000233">
      <w:pPr>
        <w:rPr>
          <w:sz w:val="12"/>
          <w:szCs w:val="12"/>
        </w:rPr>
      </w:pPr>
      <w:r w:rsidDel="00000000" w:rsidR="00000000" w:rsidRPr="00000000">
        <w:rPr>
          <w:sz w:val="12"/>
          <w:szCs w:val="12"/>
          <w:rtl w:val="0"/>
        </w:rPr>
        <w:t xml:space="preserve">Proyectó - xxxxx - cargo - dependencia</w:t>
      </w:r>
    </w:p>
    <w:p w:rsidR="00000000" w:rsidDel="00000000" w:rsidP="00000000" w:rsidRDefault="00000000" w:rsidRPr="00000000" w14:paraId="00000234">
      <w:pPr>
        <w:rPr>
          <w:sz w:val="12"/>
          <w:szCs w:val="12"/>
        </w:rPr>
      </w:pPr>
      <w:r w:rsidDel="00000000" w:rsidR="00000000" w:rsidRPr="00000000">
        <w:rPr>
          <w:sz w:val="12"/>
          <w:szCs w:val="12"/>
          <w:rtl w:val="0"/>
        </w:rPr>
        <w:t xml:space="preserve">Revisó - xxxxx - cargo - dependencia</w:t>
      </w:r>
      <w:commentRangeEnd w:id="38"/>
      <w:r w:rsidDel="00000000" w:rsidR="00000000" w:rsidRPr="00000000">
        <w:commentReference w:id="38"/>
      </w:r>
      <w:r w:rsidDel="00000000" w:rsidR="00000000" w:rsidRPr="00000000">
        <w:rPr>
          <w:rtl w:val="0"/>
        </w:rPr>
      </w:r>
    </w:p>
    <w:p w:rsidR="00000000" w:rsidDel="00000000" w:rsidP="00000000" w:rsidRDefault="00000000" w:rsidRPr="00000000" w14:paraId="00000235">
      <w:pPr>
        <w:spacing w:after="240" w:befor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Nota 1 : Este formato no aplica para el trámite de desembolso de los contratos de prestación de servicios y apoyo a la gestión suscritos con persona natural, en la medida que el mismo es surtido a través de Cultured.</w:t>
      </w:r>
    </w:p>
    <w:p w:rsidR="00000000" w:rsidDel="00000000" w:rsidP="00000000" w:rsidRDefault="00000000" w:rsidRPr="00000000" w14:paraId="00000236">
      <w:pPr>
        <w:jc w:val="both"/>
        <w:rPr>
          <w:rFonts w:ascii="Arial" w:cs="Arial" w:eastAsia="Arial" w:hAnsi="Arial"/>
          <w:b w:val="1"/>
          <w:bCs w:val="1"/>
        </w:rPr>
      </w:pPr>
      <w:r w:rsidDel="00000000" w:rsidR="00000000" w:rsidRPr="00000000">
        <w:rPr>
          <w:rFonts w:ascii="Arial" w:cs="Arial" w:eastAsia="Arial" w:hAnsi="Arial"/>
          <w:b w:val="1"/>
          <w:bCs w:val="1"/>
          <w:rtl w:val="0"/>
        </w:rPr>
        <w:t xml:space="preserve">Nota 2: De conformidad con lo dispuesto en los artículos 83 y 84 de la Ley 1474 de 2011 es responsabilidad de cada supervisor la integridad, completitud y veracidad de la información consignada en los informes de ejecución del contrato o su aval, con base en la cual el ordenador del gasto aprueba el pago en el sistema dispuesto para tal fin.</w:t>
      </w:r>
    </w:p>
    <w:p w:rsidR="00000000" w:rsidDel="00000000" w:rsidP="00000000" w:rsidRDefault="00000000" w:rsidRPr="00000000" w14:paraId="00000237">
      <w:pPr>
        <w:jc w:val="both"/>
        <w:rPr>
          <w:rFonts w:ascii="Arial" w:cs="Arial" w:eastAsia="Arial" w:hAnsi="Arial"/>
          <w:b w:val="1"/>
          <w:bCs w:val="1"/>
          <w:color w:val="ee0000"/>
        </w:rPr>
      </w:pPr>
      <w:r w:rsidDel="00000000" w:rsidR="00000000" w:rsidRPr="00000000">
        <w:rPr>
          <w:rtl w:val="0"/>
        </w:rPr>
      </w:r>
    </w:p>
    <w:sectPr>
      <w:headerReference r:id="rId15" w:type="default"/>
      <w:headerReference r:id="rId16" w:type="first"/>
      <w:headerReference r:id="rId17" w:type="even"/>
      <w:footerReference r:id="rId18" w:type="default"/>
      <w:footerReference r:id="rId19" w:type="first"/>
      <w:footerReference r:id="rId20" w:type="even"/>
      <w:pgSz w:h="15840" w:w="12240" w:orient="portrait"/>
      <w:pgMar w:bottom="1418" w:top="1418" w:left="1134" w:right="1134"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Jonathan Javier Rivera Chirivi" w:id="4" w:date="2026-03-31T13:24:26Z">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@carolina.hernandez@scrd.gov.co, por favor relacionar las respectivas evidencias que soporten las visitas técnicas mencionadas en la obligación No. 8. ¡Gracias!</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https://drive.google.com/drive/folders/1EqbEHtJN5K-8ceGaST_yBLCD3_cBs-tE?usp=drive_link</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@maria.pineda@scrd.gov.co</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carolina.hernandez@scrd.gov.co_</w:t>
      </w:r>
    </w:p>
  </w:comment>
  <w:comment w:author="Jonathan Javier Rivera Chirivi" w:id="0" w:date="2026-03-06T16:28:40Z">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Incorporar los respectivos anexos de lo reportado en el informe en la carpeta de evidencias.</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Carpeta:</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https://drive.google.com/drive/folders/1Ka9x6CRR4nzMWCwAaUyDeyvVONgknCNP?usp=drive_link</w:t>
      </w:r>
    </w:p>
  </w:comment>
  <w:comment w:author="Jonathan Javier Rivera Chirivi" w:id="36" w:date="2025-11-28T16:57:30Z">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@mario.suarez@scrd.gov.co</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mario.suarez@scrd.gov.co_</w:t>
      </w:r>
    </w:p>
  </w:comment>
  <w:comment w:author="Jonathan Javier Rivera Chirivi" w:id="37" w:date="2025-12-05T15:33:41Z">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Favor completar</w:t>
      </w:r>
    </w:p>
  </w:comment>
  <w:comment w:author="Jonathan Javier Rivera Chirivi" w:id="29" w:date="2026-03-31T14:37:36Z">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@daniela.franco@scrd.gov.co, relacionar las evidencia respectivas para la obligación No. 8. ¡Gracias!</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https://drive.google.com/drive/folders/1WR2MNs7ucDr-WumPGNPNyfBLVmjV3gnn?usp=drive_link</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@carlos.camargo@scrd.gov.co</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daniela.franco@scrd.gov.co_</w:t>
      </w:r>
    </w:p>
  </w:comment>
  <w:comment w:author="Jonathan Javier Rivera Chirivi" w:id="8" w:date="2026-03-06T16:29:51Z">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Incorporar los respectivos anexos de lo reportado en el informe en la carpeta de evidencias.</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Carpeta:</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https://drive.google.com/drive/folders/1Uz4b5AjgOspJ_GBZ4rDoib_AeOwOn8Tf?usp=drive_link</w:t>
      </w:r>
    </w:p>
  </w:comment>
  <w:comment w:author="Daniela Franco Martinez" w:id="9" w:date="2026-03-26T16:11:49Z">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incluyen los informes finales de cada uno de los ganadores en las carpetas correspondientes.</w:t>
      </w:r>
    </w:p>
  </w:comment>
  <w:comment w:author="Jonathan Javier Rivera Chirivi" w:id="35" w:date="2026-03-31T14:43:58Z">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@carlos.camargo@scrd.gov.co, por favor diligenciar.</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carlos.camargo@scrd.gov.co_</w:t>
      </w:r>
    </w:p>
  </w:comment>
  <w:comment w:author="Jonathan Javier Rivera Chirivi" w:id="11" w:date="2026-03-06T16:29:56Z">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Incorporar los respectivos anexos de lo reportado en el informe en la carpeta de evidencias.</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Carpeta:</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https://drive.google.com/drive/folders/1Uz4b5AjgOspJ_GBZ4rDoib_AeOwOn8Tf?usp=drive_link</w:t>
      </w:r>
    </w:p>
  </w:comment>
  <w:comment w:author="Daniela Franco Martinez" w:id="12" w:date="2026-03-26T16:12:03Z">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incluyen los informes finales de cada uno de los ganadores en las carpetas correspondientes.</w:t>
      </w:r>
    </w:p>
  </w:comment>
  <w:comment w:author="Jonathan Javier Rivera Chirivi" w:id="30" w:date="2026-03-31T14:43:09Z">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@daniela.franco@scrd.gov.co, incorporar las evidencias que den cuenta de lo reportado para esta obligación.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https://drive.google.com/drive/folders/1dIAI-uQyXcv2ui-yC8D-DAyzviEazkfW?usp=drive_link</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@carlos.camargo@scrd.gov.co</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daniela.franco@scrd.gov.co_</w:t>
      </w:r>
    </w:p>
  </w:comment>
  <w:comment w:author="Jonathan Javier Rivera Chirivi" w:id="6" w:date="2026-03-31T13:25:45Z">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@adriana.gonzalez@scrd.gov.co, por favor relacionar las respectivas evidencias que soporten las visitas técnicas mencionadas en la obligación No. 8. ¡Gracias!</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https://drive.google.com/drive/folders/197fec96Tx_EKkWJAUOzLoIh4Ab1Oya_O?usp=drive_link</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adriana.gonzalez@scrd.gov.co_</w:t>
      </w:r>
    </w:p>
  </w:comment>
  <w:comment w:author="Adriana Gonzalez Hassig" w:id="7" w:date="2026-03-31T22:45:32Z">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resuelto</w:t>
      </w:r>
    </w:p>
  </w:comment>
  <w:comment w:author="Jonathan Javier Rivera Chirivi" w:id="5" w:date="2026-03-06T16:29:41Z">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Incorporar los respectivos anexos de lo reportado en el informe en la carpeta de evidencias.</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Carpeta:</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https://drive.google.com/drive/folders/1Uz4b5AjgOspJ_GBZ4rDoib_AeOwOn8Tf?usp=drive_link</w:t>
      </w:r>
    </w:p>
  </w:comment>
  <w:comment w:author="Jonathan Javier Rivera Chirivi" w:id="31" w:date="2026-03-06T16:39:06Z">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Por favor, incorporar evidencias a la carpeta.</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Carpeta: https://drive.google.com/drive/folders/1Ka9x6CRR4nzMWCwAaUyDeyvVONgknCNP?usp=drive_link</w:t>
      </w:r>
    </w:p>
  </w:comment>
  <w:comment w:author="Jonathan Javier Rivera Chirivi" w:id="1" w:date="2026-03-06T16:28:54Z">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Incorporar los respectivos anexos de lo reportado en el informe en la carpeta de evidencias.</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Carpeta:</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https://drive.google.com/drive/folders/1Ka9x6CRR4nzMWCwAaUyDeyvVONgknCNP?usp=drive_link</w:t>
      </w:r>
    </w:p>
  </w:comment>
  <w:comment w:author="Jonathan Javier Rivera Chirivi" w:id="2" w:date="2026-03-06T16:29:01Z">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Incorporar los respectivos anexos de lo reportado en el informe en la carpeta de evidencias.</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Carpeta:</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https://drive.google.com/drive/folders/1Ka9x6CRR4nzMWCwAaUyDeyvVONgknCNP?usp=drive_link</w:t>
      </w:r>
    </w:p>
  </w:comment>
  <w:comment w:author="Daniela Franco Martinez" w:id="3" w:date="2026-03-26T16:11:33Z">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incluyen los informes finales de cada uno de los ganadores en las carpetas correspondientes.</w:t>
      </w:r>
    </w:p>
  </w:comment>
  <w:comment w:author="Jonathan Javier Rivera Chirivi" w:id="27" w:date="2026-03-06T16:38:01Z">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Por favor, incorporar evidencias a la carpeta.</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Carpeta: https://drive.google.com/drive/folders/1Ka9x6CRR4nzMWCwAaUyDeyvVONgknCNP?usp=drive_link</w:t>
      </w:r>
    </w:p>
  </w:comment>
  <w:comment w:author="Daniela Franco Martinez" w:id="28" w:date="2026-03-26T16:14:07Z">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incluyen los informes finales de cada uno de los ganadores en las carpetas correspondientes.</w:t>
      </w:r>
    </w:p>
  </w:comment>
  <w:comment w:author="Jonathan Javier Rivera Chirivi" w:id="16" w:date="2026-03-31T13:39:46Z">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@mariam.zapatac@scrd.gov.co, por favor, relacionar en la carpeta adjunta, las evidencias para la obligación 13.</w:t>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https://drive.google.com/drive/folders/19JzwT0iwKtxcXhVZaakwBzDXeTY3EaiF?usp=drive_link</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mariam.zapatac@scrd.gov.co_</w:t>
      </w:r>
    </w:p>
  </w:comment>
  <w:comment w:author="Maria Monica Zapata Cortazar" w:id="17" w:date="2026-03-31T13:49:24Z">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@geovanny.escobar@scrd.gov.co estimado, Geo. Por favor completar.</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_Reasignada a geovanny.escobar@scrd.gov.co_</w:t>
      </w:r>
    </w:p>
  </w:comment>
  <w:comment w:author="Jonathan Javier Rivera Chirivi" w:id="13" w:date="2026-03-31T13:29:04Z">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@daniela.franco@scrd.gov.co, por favor relacionar las respectivas evidencias que soporten las visitas técnicas mencionadas en la obligación No. 8. ¡Gracias!</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https://drive.google.com/drive/folders/1wQMOmSh1leoGZNDkMQYsf6p6RXyJ1dQ6?usp=drive_link</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@carlos.camargo@scrd.gov.co</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daniela.franco@scrd.gov.co_</w:t>
      </w:r>
    </w:p>
  </w:comment>
  <w:comment w:author="Jonathan Javier Rivera Chirivi" w:id="38" w:date="2026-03-31T14:44:11Z">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@carlos.camargo@scrd.gov.co, por favor diligenciar.</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carlos.camargo@scrd.gov.co_</w:t>
      </w:r>
    </w:p>
  </w:comment>
  <w:comment w:author="Jonathan Javier Rivera Chirivi" w:id="10" w:date="2026-03-31T13:28:11Z">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@daniela.franco@scrd.gov.co, por favor relacionar las respectivas evidencias que soporten las visitas técnicas mencionadas en la obligación No. 8. ¡Gracias!</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https://drive.google.com/drive/folders/1HBV05LRHM4coTxug4lDODy6OmFzmbCjI?usp=drive_link</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@carlos.camargo@scrd.gov.co</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daniela.franco@scrd.gov.co_</w:t>
      </w:r>
    </w:p>
  </w:comment>
  <w:comment w:author="Jonathan Javier Rivera Chirivi" w:id="14" w:date="2026-03-31T13:33:29Z">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@daniela.santos@scrd.gov.co, diligenciar si desde LTC se cumplió o realizó alguna acción para esta obligación. Relacionar en la carpeta las debidas evidencias.</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https://drive.google.com/drive/folders/1LEWpXm6mmAGrl0sCN6Y8pnrmwozRxW_S?usp=drive_link</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daniela.santos@scrd.gov.co_</w:t>
      </w:r>
    </w:p>
  </w:comment>
  <w:comment w:author="Daniela Santos Rodriguez" w:id="15" w:date="2026-03-31T14:03:11Z">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Etiqueto a las personas responsables de los Laboratorios de Transformación Cultural en esta localidad para revisar y atender la solicitud de Jonathan: @paula.poncedeleon@scrd.gov.co @cindy.nieto@scrd.gov.co @maria.gallego@scrd.gov.co</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_Reasignada a paula.poncedeleon@scrd.gov.co_</w:t>
      </w:r>
    </w:p>
  </w:comment>
  <w:comment w:author="Jonathan Javier Rivera Chirivi" w:id="32" w:date="2025-11-28T16:57:22Z">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@mario.suarez@scrd.gov.co</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mario.suarez@scrd.gov.co_</w:t>
      </w:r>
    </w:p>
  </w:comment>
  <w:comment w:author="Jonathan Javier Rivera Chirivi" w:id="33" w:date="2025-12-05T15:33:33Z">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por favor, completar</w:t>
      </w:r>
    </w:p>
  </w:comment>
  <w:comment w:author="Mario Arturo Suarez Mendoza" w:id="34" w:date="2025-12-05T15:48:26Z">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@lady.ramirez@scrd.gov.co</w:t>
      </w:r>
    </w:p>
  </w:comment>
  <w:comment w:author="Jonathan Javier Rivera Chirivi" w:id="18" w:date="2026-03-31T13:44:29Z">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@daniela.franco@scrd.gov.co, por favor relacionar las respectivas evidencias que soporten las visitas técnicas mencionadas en la obligación No. 13. ¡Gracias!</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https://drive.google.com/drive/folders/1GtLm6Ku2GwKSjWcdtI_SX1AgfpBkN1-a?usp=drive_link</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@carlos.camargo@scrd.gov.co</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_Asignado a daniela.franco@scrd.gov.co_</w:t>
      </w:r>
    </w:p>
  </w:comment>
  <w:comment w:author="Jonathan Javier Rivera Chirivi" w:id="23" w:date="2026-03-06T16:37:32Z">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Por favor, incorporar evidencias a la carpeta.</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Carpeta: https://drive.google.com/drive/folders/1Ka9x6CRR4nzMWCwAaUyDeyvVONgknCNP?usp=drive_link</w:t>
      </w:r>
    </w:p>
  </w:comment>
  <w:comment w:author="Daniela Franco Martinez" w:id="24" w:date="2026-03-26T16:13:33Z">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incluyen los informes finales de cada uno de los ganadores en las carpetas correspondientes.</w:t>
      </w:r>
    </w:p>
  </w:comment>
  <w:comment w:author="Jonathan Javier Rivera Chirivi" w:id="25" w:date="2026-03-06T16:37:40Z">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Por favor, incorporar evidencias a la carpeta.</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Carpeta: https://drive.google.com/drive/folders/1Ka9x6CRR4nzMWCwAaUyDeyvVONgknCNP?usp=drive_link</w:t>
      </w:r>
    </w:p>
  </w:comment>
  <w:comment w:author="Geovanny Escobar" w:id="26" w:date="2026-03-30T15:08:34Z">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carpetas de comunicaciones de los dos laboratorios de oportunidades implementados en la localidad de Teusaquillo fueron agregadas a la carpeta número 8 de las obligaciones específicas dando cumplimiento a lo señalado por esta obligación.</w:t>
      </w:r>
    </w:p>
  </w:comment>
  <w:comment w:author="Jonathan Javier Rivera Chirivi" w:id="21" w:date="2026-03-06T16:37:17Z">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Por favor, incorporar evidencias a la carpeta.</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Carpeta: https://drive.google.com/drive/folders/1Ka9x6CRR4nzMWCwAaUyDeyvVONgknCNP?usp=drive_link</w:t>
      </w:r>
    </w:p>
  </w:comment>
  <w:comment w:author="Daniela Franco Martinez" w:id="22" w:date="2026-03-26T16:13:17Z">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incluyen los informes finales de cada uno de los ganadores en las carpetas correspondientes.</w:t>
      </w:r>
    </w:p>
  </w:comment>
  <w:comment w:author="Jonathan Javier Rivera Chirivi" w:id="19" w:date="2026-03-06T16:31:13Z">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Incorporar los respectivos anexos de lo reportado en el informe en la carpeta de evidencias.</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Carpeta:</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https://drive.google.com/drive/folders/1Uz4b5AjgOspJ_GBZ4rDoib_AeOwOn8Tf?usp=drive_link</w:t>
      </w:r>
    </w:p>
  </w:comment>
  <w:comment w:author="Daniela Franco Martinez" w:id="20" w:date="2026-03-26T16:12:43Z">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incluyen los informes finales de cada uno de los ganadores en las carpetas correspondientes.</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C">
    <w:pPr>
      <w:tabs>
        <w:tab w:val="center" w:leader="none" w:pos="4252"/>
        <w:tab w:val="right" w:leader="none" w:pos="8504"/>
      </w:tabs>
      <w:rPr/>
    </w:pP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9">
    <w:pPr>
      <w:widowControl w:val="0"/>
      <w:pBdr>
        <w:top w:space="0" w:sz="0" w:val="nil"/>
        <w:left w:space="0" w:sz="0" w:val="nil"/>
        <w:bottom w:space="0" w:sz="0" w:val="nil"/>
        <w:right w:space="0" w:sz="0" w:val="nil"/>
        <w:between w:space="0" w:sz="0" w:val="nil"/>
      </w:pBdr>
      <w:spacing w:after="0" w:line="276" w:lineRule="auto"/>
      <w:rPr>
        <w:color w:val="ff0000"/>
      </w:rPr>
    </w:pPr>
    <w:r w:rsidDel="00000000" w:rsidR="00000000" w:rsidRPr="00000000">
      <w:rPr>
        <w:rtl w:val="0"/>
      </w:rPr>
    </w:r>
  </w:p>
  <w:tbl>
    <w:tblPr>
      <w:tblStyle w:val="Table29"/>
      <w:tblW w:w="10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24"/>
      <w:gridCol w:w="5303"/>
      <w:gridCol w:w="2835"/>
      <w:tblGridChange w:id="0">
        <w:tblGrid>
          <w:gridCol w:w="1924"/>
          <w:gridCol w:w="5303"/>
          <w:gridCol w:w="2835"/>
        </w:tblGrid>
      </w:tblGridChange>
    </w:tblGrid>
    <w:tr>
      <w:trPr>
        <w:cantSplit w:val="0"/>
        <w:trHeight w:val="366" w:hRule="atLeast"/>
        <w:tblHeader w:val="0"/>
      </w:trPr>
      <w:tc>
        <w:tcPr>
          <w:vMerge w:val="restart"/>
        </w:tcPr>
        <w:p w:rsidR="00000000" w:rsidDel="00000000" w:rsidP="00000000" w:rsidRDefault="00000000" w:rsidRPr="00000000" w14:paraId="0000023A">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273685</wp:posOffset>
                </wp:positionH>
                <wp:positionV relativeFrom="paragraph">
                  <wp:posOffset>245110</wp:posOffset>
                </wp:positionV>
                <wp:extent cx="641350" cy="6858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41350" cy="685800"/>
                        </a:xfrm>
                        <a:prstGeom prst="rect"/>
                        <a:ln/>
                      </pic:spPr>
                    </pic:pic>
                  </a:graphicData>
                </a:graphic>
              </wp:anchor>
            </w:drawing>
          </w:r>
        </w:p>
      </w:tc>
      <w:tc>
        <w:tcPr>
          <w:vMerge w:val="restart"/>
          <w:vAlign w:val="center"/>
        </w:tcPr>
        <w:p w:rsidR="00000000" w:rsidDel="00000000" w:rsidP="00000000" w:rsidRDefault="00000000" w:rsidRPr="00000000" w14:paraId="0000023B">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GESTIÓN CONTRACTUAL</w:t>
          </w:r>
        </w:p>
      </w:tc>
      <w:tc>
        <w:tcPr/>
        <w:p w:rsidR="00000000" w:rsidDel="00000000" w:rsidP="00000000" w:rsidRDefault="00000000" w:rsidRPr="00000000" w14:paraId="0000023C">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16"/>
              <w:szCs w:val="16"/>
              <w:rtl w:val="0"/>
            </w:rPr>
            <w:t xml:space="preserve">CÓDIGO: </w:t>
          </w:r>
          <w:r w:rsidDel="00000000" w:rsidR="00000000" w:rsidRPr="00000000">
            <w:rPr>
              <w:rFonts w:ascii="Arial" w:cs="Arial" w:eastAsia="Arial" w:hAnsi="Arial"/>
              <w:color w:val="000000"/>
              <w:sz w:val="18"/>
              <w:szCs w:val="18"/>
              <w:rtl w:val="0"/>
            </w:rPr>
            <w:t xml:space="preserve">CON-PR-02-FR-01</w:t>
          </w:r>
          <w:r w:rsidDel="00000000" w:rsidR="00000000" w:rsidRPr="00000000">
            <w:rPr>
              <w:rtl w:val="0"/>
            </w:rPr>
          </w:r>
        </w:p>
        <w:p w:rsidR="00000000" w:rsidDel="00000000" w:rsidP="00000000" w:rsidRDefault="00000000" w:rsidRPr="00000000" w14:paraId="0000023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tl w:val="0"/>
            </w:rPr>
          </w:r>
        </w:p>
      </w:tc>
    </w:tr>
    <w:tr>
      <w:trPr>
        <w:cantSplit w:val="0"/>
        <w:trHeight w:val="282" w:hRule="atLeast"/>
        <w:tblHeader w:val="0"/>
      </w:trPr>
      <w:tc>
        <w:tcPr>
          <w:vMerge w:val="continue"/>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continue"/>
          <w:vAlign w:val="center"/>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240">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 2</w:t>
          </w:r>
        </w:p>
        <w:p w:rsidR="00000000" w:rsidDel="00000000" w:rsidP="00000000" w:rsidRDefault="00000000" w:rsidRPr="00000000" w14:paraId="00000241">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restart"/>
          <w:vAlign w:val="center"/>
        </w:tcPr>
        <w:p w:rsidR="00000000" w:rsidDel="00000000" w:rsidP="00000000" w:rsidRDefault="00000000" w:rsidRPr="00000000" w14:paraId="00000243">
          <w:pPr>
            <w:widowControl w:val="0"/>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4"/>
              <w:szCs w:val="24"/>
            </w:rPr>
          </w:pPr>
          <w:r w:rsidDel="00000000" w:rsidR="00000000" w:rsidRPr="00000000">
            <w:rPr>
              <w:rFonts w:ascii="Arial" w:cs="Arial" w:eastAsia="Arial" w:hAnsi="Arial"/>
              <w:b w:val="1"/>
              <w:bCs w:val="1"/>
              <w:color w:val="000000"/>
              <w:sz w:val="24"/>
              <w:szCs w:val="24"/>
              <w:rtl w:val="0"/>
            </w:rPr>
            <w:t xml:space="preserve">INFORME DE SUPERVISIÓN</w:t>
          </w:r>
          <w:r w:rsidDel="00000000" w:rsidR="00000000" w:rsidRPr="00000000">
            <w:rPr>
              <w:rtl w:val="0"/>
            </w:rPr>
          </w:r>
        </w:p>
      </w:tc>
      <w:tc>
        <w:tcPr/>
        <w:p w:rsidR="00000000" w:rsidDel="00000000" w:rsidP="00000000" w:rsidRDefault="00000000" w:rsidRPr="00000000" w14:paraId="00000244">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FECHA: </w:t>
          </w:r>
          <w:r w:rsidDel="00000000" w:rsidR="00000000" w:rsidRPr="00000000">
            <w:rPr>
              <w:rFonts w:ascii="Arial" w:cs="Arial" w:eastAsia="Arial" w:hAnsi="Arial"/>
              <w:sz w:val="16"/>
              <w:szCs w:val="16"/>
              <w:rtl w:val="0"/>
            </w:rPr>
            <w:t xml:space="preserve">10</w:t>
          </w:r>
          <w:r w:rsidDel="00000000" w:rsidR="00000000" w:rsidRPr="00000000">
            <w:rPr>
              <w:rFonts w:ascii="Arial" w:cs="Arial" w:eastAsia="Arial" w:hAnsi="Arial"/>
              <w:color w:val="000000"/>
              <w:sz w:val="16"/>
              <w:szCs w:val="16"/>
              <w:rtl w:val="0"/>
            </w:rPr>
            <w:t xml:space="preserve">/</w:t>
          </w:r>
          <w:r w:rsidDel="00000000" w:rsidR="00000000" w:rsidRPr="00000000">
            <w:rPr>
              <w:rFonts w:ascii="Arial" w:cs="Arial" w:eastAsia="Arial" w:hAnsi="Arial"/>
              <w:sz w:val="16"/>
              <w:szCs w:val="16"/>
              <w:rtl w:val="0"/>
            </w:rPr>
            <w:t xml:space="preserve">10</w:t>
          </w:r>
          <w:r w:rsidDel="00000000" w:rsidR="00000000" w:rsidRPr="00000000">
            <w:rPr>
              <w:rFonts w:ascii="Arial" w:cs="Arial" w:eastAsia="Arial" w:hAnsi="Arial"/>
              <w:color w:val="000000"/>
              <w:sz w:val="16"/>
              <w:szCs w:val="16"/>
              <w:rtl w:val="0"/>
            </w:rPr>
            <w:t xml:space="preserve">/202</w:t>
          </w:r>
          <w:r w:rsidDel="00000000" w:rsidR="00000000" w:rsidRPr="00000000">
            <w:rPr>
              <w:rFonts w:ascii="Arial" w:cs="Arial" w:eastAsia="Arial" w:hAnsi="Arial"/>
              <w:sz w:val="16"/>
              <w:szCs w:val="16"/>
              <w:rtl w:val="0"/>
            </w:rPr>
            <w:t xml:space="preserve">5</w:t>
          </w:r>
          <w:r w:rsidDel="00000000" w:rsidR="00000000" w:rsidRPr="00000000">
            <w:rPr>
              <w:rtl w:val="0"/>
            </w:rPr>
          </w:r>
        </w:p>
        <w:p w:rsidR="00000000" w:rsidDel="00000000" w:rsidP="00000000" w:rsidRDefault="00000000" w:rsidRPr="00000000" w14:paraId="00000245">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tl w:val="0"/>
            </w:rPr>
          </w:r>
        </w:p>
      </w:tc>
    </w:tr>
    <w:tr>
      <w:trPr>
        <w:cantSplit w:val="0"/>
        <w:trHeight w:val="380" w:hRule="atLeast"/>
        <w:tblHeader w:val="0"/>
      </w:trPr>
      <w:tc>
        <w:tcPr>
          <w:vMerge w:val="continue"/>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continue"/>
          <w:vAlign w:val="center"/>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248">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8"/>
              <w:szCs w:val="18"/>
              <w:rtl w:val="0"/>
            </w:rPr>
            <w:t xml:space="preserve">Página </w:t>
          </w:r>
          <w:r w:rsidDel="00000000" w:rsidR="00000000" w:rsidRPr="00000000">
            <w:rPr>
              <w:rFonts w:ascii="Arial" w:cs="Arial" w:eastAsia="Arial" w:hAnsi="Arial"/>
              <w:color w:val="000000"/>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000000"/>
              <w:sz w:val="18"/>
              <w:szCs w:val="18"/>
              <w:rtl w:val="0"/>
            </w:rPr>
            <w:t xml:space="preserve"> de </w:t>
          </w:r>
          <w:r w:rsidDel="00000000" w:rsidR="00000000" w:rsidRPr="00000000">
            <w:rPr>
              <w:rFonts w:ascii="Arial" w:cs="Arial" w:eastAsia="Arial" w:hAnsi="Arial"/>
              <w:color w:val="000000"/>
              <w:sz w:val="18"/>
              <w:szCs w:val="18"/>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center"/>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360" w:hanging="360"/>
      </w:pPr>
      <w:rPr>
        <w:b w:val="1"/>
        <w:bCs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0.0" w:type="dxa"/>
        <w:left w:w="108.0" w:type="dxa"/>
        <w:bottom w:w="0.0" w:type="dxa"/>
        <w:right w:w="108.0" w:type="dxa"/>
      </w:tblCellMar>
    </w:tblPr>
  </w:style>
  <w:style w:type="table" w:styleId="Table21">
    <w:basedOn w:val="TableNormal"/>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CellMar>
        <w:top w:w="0.0" w:type="dxa"/>
        <w:left w:w="108.0" w:type="dxa"/>
        <w:bottom w:w="0.0" w:type="dxa"/>
        <w:right w:w="108.0" w:type="dxa"/>
      </w:tblCellMar>
    </w:tblPr>
  </w:style>
  <w:style w:type="table" w:styleId="Table23">
    <w:basedOn w:val="TableNormal"/>
    <w:tblPr>
      <w:tblStyleRowBandSize w:val="1"/>
      <w:tblStyleColBandSize w:val="1"/>
      <w:tblCellMar>
        <w:top w:w="0.0" w:type="dxa"/>
        <w:left w:w="108.0" w:type="dxa"/>
        <w:bottom w:w="0.0" w:type="dxa"/>
        <w:right w:w="108.0" w:type="dxa"/>
      </w:tblCellMar>
    </w:tblPr>
  </w:style>
  <w:style w:type="table" w:styleId="Table24">
    <w:basedOn w:val="TableNormal"/>
    <w:tblPr>
      <w:tblStyleRowBandSize w:val="1"/>
      <w:tblStyleColBandSize w:val="1"/>
      <w:tblCellMar>
        <w:top w:w="0.0" w:type="dxa"/>
        <w:left w:w="108.0" w:type="dxa"/>
        <w:bottom w:w="0.0" w:type="dxa"/>
        <w:right w:w="108.0" w:type="dxa"/>
      </w:tblCellMar>
    </w:tblPr>
  </w:style>
  <w:style w:type="table" w:styleId="Table25">
    <w:basedOn w:val="TableNormal"/>
    <w:tblPr>
      <w:tblStyleRowBandSize w:val="1"/>
      <w:tblStyleColBandSize w:val="1"/>
      <w:tblCellMar>
        <w:top w:w="0.0" w:type="dxa"/>
        <w:left w:w="108.0" w:type="dxa"/>
        <w:bottom w:w="0.0" w:type="dxa"/>
        <w:right w:w="108.0" w:type="dxa"/>
      </w:tblCellMar>
    </w:tblPr>
  </w:style>
  <w:style w:type="table" w:styleId="Table26">
    <w:basedOn w:val="TableNormal"/>
    <w:tblPr>
      <w:tblStyleRowBandSize w:val="1"/>
      <w:tblStyleColBandSize w:val="1"/>
      <w:tblCellMar>
        <w:top w:w="0.0" w:type="dxa"/>
        <w:left w:w="108.0" w:type="dxa"/>
        <w:bottom w:w="0.0" w:type="dxa"/>
        <w:right w:w="108.0" w:type="dxa"/>
      </w:tblCellMar>
    </w:tblPr>
  </w:style>
  <w:style w:type="table" w:styleId="Table27">
    <w:basedOn w:val="TableNormal"/>
    <w:tblPr>
      <w:tblStyleRowBandSize w:val="1"/>
      <w:tblStyleColBandSize w:val="1"/>
      <w:tblCellMar>
        <w:top w:w="0.0" w:type="dxa"/>
        <w:left w:w="108.0" w:type="dxa"/>
        <w:bottom w:w="0.0" w:type="dxa"/>
        <w:right w:w="108.0" w:type="dxa"/>
      </w:tblCellMar>
    </w:tblPr>
  </w:style>
  <w:style w:type="table" w:styleId="Table28">
    <w:basedOn w:val="TableNormal"/>
    <w:tblPr>
      <w:tblStyleRowBandSize w:val="1"/>
      <w:tblStyleColBandSize w:val="1"/>
    </w:tblPr>
  </w:style>
  <w:style w:type="table" w:styleId="Table29">
    <w:basedOn w:val="TableNormal"/>
    <w:tblPr>
      <w:tblStyleRowBandSize w:val="1"/>
      <w:tblStyleColBandSize w:val="1"/>
      <w:tblCellMar>
        <w:top w:w="55.0" w:type="dxa"/>
        <w:left w:w="55.0" w:type="dxa"/>
        <w:bottom w:w="55.0" w:type="dxa"/>
        <w:right w:w="5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www.culturarecreacionydeporte.gov.co/es/economia-estudios-y-politica-fomento-principal/noticias/bogota-activa-circuitos-culturales-y" TargetMode="External"/><Relationship Id="rId10" Type="http://schemas.openxmlformats.org/officeDocument/2006/relationships/hyperlink" Target="https://www.culturarecreacionydeporte.gov.co/es/economia-estudios-y-politica-fomento-principal/noticias/bogota-activa-circuitos-culturales-y" TargetMode="External"/><Relationship Id="rId13" Type="http://schemas.openxmlformats.org/officeDocument/2006/relationships/hyperlink" Target="https://www.culturarecreacionydeporte.gov.co/es/economia-estudios-y-politica-fomento-principal/noticias/bogota-activa-circuitos-culturales-y" TargetMode="External"/><Relationship Id="rId12" Type="http://schemas.openxmlformats.org/officeDocument/2006/relationships/hyperlink" Target="https://www.culturarecreacionydeporte.gov.co/es/economia-estudios-y-politica-fomento-principal/noticias/bogota-activa-circuitos-culturales-y"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mailto:cultura.teusaquillo@gobiernobogota.gov.co" TargetMode="External"/><Relationship Id="rId15" Type="http://schemas.openxmlformats.org/officeDocument/2006/relationships/header" Target="header2.xml"/><Relationship Id="rId14" Type="http://schemas.openxmlformats.org/officeDocument/2006/relationships/hyperlink" Target="mailto:bibiana.victorino@scrd.gov.co" TargetMode="External"/><Relationship Id="rId17" Type="http://schemas.openxmlformats.org/officeDocument/2006/relationships/header" Target="header1.xml"/><Relationship Id="rId16" Type="http://schemas.openxmlformats.org/officeDocument/2006/relationships/header" Target="header3.xml"/><Relationship Id="rId5" Type="http://schemas.openxmlformats.org/officeDocument/2006/relationships/numbering" Target="numbering.xml"/><Relationship Id="rId19" Type="http://schemas.openxmlformats.org/officeDocument/2006/relationships/footer" Target="footer3.xml"/><Relationship Id="rId6" Type="http://schemas.openxmlformats.org/officeDocument/2006/relationships/styles" Target="styles.xml"/><Relationship Id="rId18" Type="http://schemas.openxmlformats.org/officeDocument/2006/relationships/footer" Target="footer2.xml"/><Relationship Id="rId7" Type="http://schemas.openxmlformats.org/officeDocument/2006/relationships/hyperlink" Target="https://community.secop.gov.co/Public/Tendering/ContractDetailView/Index?UniqueIdentifier=CO1.PCCNTR.8003313&amp;AwardContractDetailId=6085687&amp;IsFromMarketplace=False&amp;IsFromContractNotice=True&amp;isModal=true&amp;asPopupView=true#GenericContractInformation" TargetMode="External"/><Relationship Id="rId8" Type="http://schemas.openxmlformats.org/officeDocument/2006/relationships/hyperlink" Target="https://orfeo.scrd.gov.co/orfeodc/verradicado.php?PHPSESSID=260212103716o172x16x10x157HELCAR&amp;leido=&amp;nomcarpeta=Busquedas&amp;tipo_carp=0&amp;carpeta=9&amp;verrad=20258000051031&amp;datoVer=&amp;fechah=fechah&amp;menu_ver_tmp=4#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